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5E" w:rsidRDefault="00425B7B" w:rsidP="00B9073C">
      <w:pPr>
        <w:spacing w:after="0"/>
        <w:jc w:val="center"/>
        <w:rPr>
          <w:b/>
          <w:sz w:val="32"/>
        </w:rPr>
      </w:pPr>
      <w:bookmarkStart w:id="0" w:name="_GoBack"/>
      <w:bookmarkEnd w:id="0"/>
      <w:r>
        <w:rPr>
          <w:b/>
          <w:sz w:val="32"/>
        </w:rPr>
        <w:t xml:space="preserve">DS058 - </w:t>
      </w:r>
      <w:r w:rsidR="008D3D5E" w:rsidRPr="008D3D5E">
        <w:rPr>
          <w:b/>
          <w:sz w:val="32"/>
        </w:rPr>
        <w:t>SAFETY DATA SHEET</w:t>
      </w:r>
    </w:p>
    <w:p w:rsidR="008D3D5E" w:rsidRPr="008D3D5E" w:rsidRDefault="00C3652E" w:rsidP="008D3D5E">
      <w:pPr>
        <w:spacing w:after="0"/>
        <w:jc w:val="center"/>
        <w:rPr>
          <w:sz w:val="24"/>
        </w:rPr>
      </w:pPr>
      <w:r>
        <w:rPr>
          <w:sz w:val="24"/>
        </w:rPr>
        <w:t>NON-</w:t>
      </w:r>
      <w:r w:rsidR="008D3D5E">
        <w:rPr>
          <w:sz w:val="24"/>
        </w:rPr>
        <w:t>ALCOHOL FOAMING HAND SANITISER</w:t>
      </w:r>
    </w:p>
    <w:p w:rsidR="008D3D5E" w:rsidRPr="00B9073C" w:rsidRDefault="008D3D5E" w:rsidP="008D3D5E">
      <w:pPr>
        <w:pStyle w:val="ListParagraph"/>
        <w:numPr>
          <w:ilvl w:val="0"/>
          <w:numId w:val="1"/>
        </w:numPr>
        <w:rPr>
          <w:b/>
          <w:color w:val="00B050"/>
        </w:rPr>
      </w:pPr>
      <w:r w:rsidRPr="00B9073C">
        <w:rPr>
          <w:b/>
          <w:color w:val="00B050"/>
        </w:rPr>
        <w:t>IDENTIFICATION OF THE SUBSTANCE / PREPARATION AND OF THE COMPANY UNDERTAKING</w:t>
      </w:r>
    </w:p>
    <w:p w:rsidR="008D3D5E" w:rsidRDefault="008D3D5E" w:rsidP="008D3D5E">
      <w:pPr>
        <w:pStyle w:val="ListParagraph"/>
      </w:pPr>
      <w:r>
        <w:t xml:space="preserve">Product Name: </w:t>
      </w:r>
      <w:r>
        <w:tab/>
      </w:r>
      <w:r w:rsidR="0054466E">
        <w:tab/>
      </w:r>
      <w:r w:rsidR="00C3652E">
        <w:t>Non-Alcohol</w:t>
      </w:r>
      <w:r>
        <w:t xml:space="preserve"> Foaming Hand Sanitiser</w:t>
      </w:r>
    </w:p>
    <w:p w:rsidR="008D3D5E" w:rsidRDefault="008D3D5E" w:rsidP="008D3D5E">
      <w:pPr>
        <w:pStyle w:val="ListParagraph"/>
      </w:pPr>
      <w:r>
        <w:t xml:space="preserve">Company: </w:t>
      </w:r>
      <w:r>
        <w:tab/>
      </w:r>
      <w:r w:rsidR="0054466E">
        <w:tab/>
      </w:r>
      <w:r w:rsidR="00425B7B">
        <w:t xml:space="preserve">Maclin Sourcing Solutions </w:t>
      </w:r>
      <w:r>
        <w:t>Ltd</w:t>
      </w:r>
    </w:p>
    <w:p w:rsidR="00425B7B" w:rsidRDefault="008D3D5E" w:rsidP="008D3D5E">
      <w:pPr>
        <w:pStyle w:val="ListParagraph"/>
      </w:pPr>
      <w:r>
        <w:tab/>
      </w:r>
      <w:r>
        <w:tab/>
      </w:r>
      <w:r w:rsidR="0054466E">
        <w:tab/>
      </w:r>
      <w:r>
        <w:t xml:space="preserve">Unit </w:t>
      </w:r>
      <w:r w:rsidR="00425B7B">
        <w:t>A3, Risby Business Park</w:t>
      </w:r>
    </w:p>
    <w:p w:rsidR="008D3D5E" w:rsidRDefault="00425B7B" w:rsidP="00425B7B">
      <w:pPr>
        <w:pStyle w:val="ListParagraph"/>
        <w:ind w:left="2160" w:firstLine="720"/>
      </w:pPr>
      <w:r>
        <w:t>Newmarket Road</w:t>
      </w:r>
    </w:p>
    <w:p w:rsidR="008D3D5E" w:rsidRDefault="008D3D5E" w:rsidP="008D3D5E">
      <w:pPr>
        <w:pStyle w:val="ListParagraph"/>
      </w:pPr>
      <w:r>
        <w:tab/>
      </w:r>
      <w:r>
        <w:tab/>
      </w:r>
      <w:r w:rsidR="0054466E">
        <w:tab/>
      </w:r>
      <w:r w:rsidR="00425B7B">
        <w:t>Risby</w:t>
      </w:r>
    </w:p>
    <w:p w:rsidR="008D3D5E" w:rsidRDefault="008D3D5E" w:rsidP="008D3D5E">
      <w:pPr>
        <w:pStyle w:val="ListParagraph"/>
      </w:pPr>
      <w:r>
        <w:tab/>
      </w:r>
      <w:r>
        <w:tab/>
      </w:r>
      <w:r w:rsidR="0054466E">
        <w:tab/>
      </w:r>
      <w:r w:rsidR="00425B7B">
        <w:t>Suffolk</w:t>
      </w:r>
    </w:p>
    <w:p w:rsidR="008D3D5E" w:rsidRDefault="008D3D5E" w:rsidP="008D3D5E">
      <w:pPr>
        <w:pStyle w:val="ListParagraph"/>
      </w:pPr>
      <w:r>
        <w:tab/>
      </w:r>
      <w:r>
        <w:tab/>
      </w:r>
      <w:r w:rsidR="0054466E">
        <w:tab/>
      </w:r>
      <w:r w:rsidR="00425B7B">
        <w:t>IP28 6RD</w:t>
      </w:r>
    </w:p>
    <w:p w:rsidR="008D3D5E" w:rsidRDefault="00425B7B" w:rsidP="0054466E">
      <w:pPr>
        <w:pStyle w:val="ListParagraph"/>
        <w:ind w:firstLine="720"/>
      </w:pPr>
      <w:r>
        <w:t xml:space="preserve">Tel: </w:t>
      </w:r>
      <w:r>
        <w:tab/>
      </w:r>
      <w:r>
        <w:tab/>
        <w:t>0128</w:t>
      </w:r>
      <w:r w:rsidR="008D3D5E">
        <w:t>4 81</w:t>
      </w:r>
      <w:r>
        <w:t>0 887</w:t>
      </w:r>
    </w:p>
    <w:p w:rsidR="008D3D5E" w:rsidRDefault="008D3D5E" w:rsidP="008D3D5E">
      <w:pPr>
        <w:pStyle w:val="ListParagraph"/>
      </w:pPr>
    </w:p>
    <w:p w:rsidR="008D3D5E" w:rsidRPr="00B9073C" w:rsidRDefault="008D3D5E" w:rsidP="008D3D5E">
      <w:pPr>
        <w:pStyle w:val="ListParagraph"/>
        <w:numPr>
          <w:ilvl w:val="0"/>
          <w:numId w:val="1"/>
        </w:numPr>
        <w:rPr>
          <w:b/>
          <w:color w:val="00B050"/>
        </w:rPr>
      </w:pPr>
      <w:r w:rsidRPr="00B9073C">
        <w:rPr>
          <w:b/>
          <w:color w:val="00B050"/>
        </w:rPr>
        <w:t>COMPOSITION / INFORMATION ON INGREDIENTS</w:t>
      </w:r>
    </w:p>
    <w:p w:rsidR="008D3D5E" w:rsidRDefault="008D3D5E" w:rsidP="008D3D5E">
      <w:pPr>
        <w:pStyle w:val="ListParagraph"/>
      </w:pPr>
      <w:r>
        <w:t>No hazardous ingredients are present at a level of 1% or more.</w:t>
      </w:r>
    </w:p>
    <w:p w:rsidR="008D3D5E" w:rsidRDefault="008D3D5E" w:rsidP="008D3D5E">
      <w:pPr>
        <w:pStyle w:val="ListParagraph"/>
      </w:pPr>
    </w:p>
    <w:p w:rsidR="008D3D5E" w:rsidRPr="00B9073C" w:rsidRDefault="008D3D5E" w:rsidP="008D3D5E">
      <w:pPr>
        <w:pStyle w:val="ListParagraph"/>
        <w:numPr>
          <w:ilvl w:val="0"/>
          <w:numId w:val="1"/>
        </w:numPr>
        <w:rPr>
          <w:b/>
          <w:color w:val="00B050"/>
        </w:rPr>
      </w:pPr>
      <w:r w:rsidRPr="00B9073C">
        <w:rPr>
          <w:b/>
          <w:color w:val="00B050"/>
        </w:rPr>
        <w:t>HAZARDS IDENTIFICATION</w:t>
      </w:r>
    </w:p>
    <w:p w:rsidR="008D3D5E" w:rsidRDefault="008D3D5E" w:rsidP="008D3D5E">
      <w:pPr>
        <w:pStyle w:val="ListParagraph"/>
      </w:pPr>
      <w:r>
        <w:t>Not classified as hazardous under the CHIP 3 Regulations</w:t>
      </w:r>
    </w:p>
    <w:p w:rsidR="008D3D5E" w:rsidRDefault="008D3D5E" w:rsidP="008D3D5E">
      <w:pPr>
        <w:pStyle w:val="ListParagraph"/>
      </w:pPr>
    </w:p>
    <w:p w:rsidR="008D3D5E" w:rsidRPr="00B9073C" w:rsidRDefault="008D3D5E" w:rsidP="008D3D5E">
      <w:pPr>
        <w:pStyle w:val="ListParagraph"/>
        <w:numPr>
          <w:ilvl w:val="0"/>
          <w:numId w:val="1"/>
        </w:numPr>
        <w:rPr>
          <w:b/>
          <w:color w:val="00B050"/>
        </w:rPr>
      </w:pPr>
      <w:r w:rsidRPr="00B9073C">
        <w:rPr>
          <w:b/>
          <w:color w:val="00B050"/>
        </w:rPr>
        <w:t>FIRST AID MEASURES</w:t>
      </w:r>
    </w:p>
    <w:p w:rsidR="008D3D5E" w:rsidRDefault="008D3D5E" w:rsidP="008D3D5E">
      <w:pPr>
        <w:pStyle w:val="ListParagraph"/>
      </w:pPr>
      <w:r>
        <w:t>Inhalation:</w:t>
      </w:r>
      <w:r>
        <w:tab/>
      </w:r>
      <w:r w:rsidR="0054466E">
        <w:tab/>
      </w:r>
      <w:r>
        <w:t>Remove to fresh air</w:t>
      </w:r>
    </w:p>
    <w:p w:rsidR="008D3D5E" w:rsidRDefault="008D3D5E" w:rsidP="0054466E">
      <w:pPr>
        <w:pStyle w:val="ListParagraph"/>
        <w:ind w:left="2880" w:hanging="2160"/>
      </w:pPr>
      <w:r>
        <w:t xml:space="preserve">Eye contact: </w:t>
      </w:r>
      <w:r>
        <w:tab/>
        <w:t>Rinse immediately with plenty of water for at least 15 minutes. I f soreness persists, seek immediate medical attention.</w:t>
      </w:r>
    </w:p>
    <w:p w:rsidR="008D3D5E" w:rsidRDefault="0054466E" w:rsidP="008D3D5E">
      <w:pPr>
        <w:pStyle w:val="ListParagraph"/>
        <w:ind w:left="2160" w:hanging="1440"/>
      </w:pPr>
      <w:r>
        <w:t>Skin Contact:</w:t>
      </w:r>
      <w:r>
        <w:tab/>
      </w:r>
      <w:r>
        <w:tab/>
      </w:r>
      <w:r w:rsidR="008D3D5E">
        <w:t>Rinse the affected area thoroughly with water.</w:t>
      </w:r>
    </w:p>
    <w:p w:rsidR="008D3D5E" w:rsidRDefault="008D3D5E" w:rsidP="0054466E">
      <w:pPr>
        <w:pStyle w:val="ListParagraph"/>
        <w:ind w:left="2880" w:hanging="2160"/>
      </w:pPr>
      <w:r>
        <w:t>Ingestion</w:t>
      </w:r>
      <w:r>
        <w:tab/>
        <w:t>Do not induce vomiting. Remove product from mouth, give 1-2 glasses of milk/water to drink. Obtain medical attention if a considerable amount has been swallowed.</w:t>
      </w:r>
    </w:p>
    <w:p w:rsidR="0054466E" w:rsidRDefault="0054466E" w:rsidP="008D3D5E">
      <w:pPr>
        <w:pStyle w:val="ListParagraph"/>
        <w:ind w:left="2160" w:hanging="1440"/>
      </w:pPr>
    </w:p>
    <w:p w:rsidR="0054466E" w:rsidRPr="00B9073C" w:rsidRDefault="0054466E" w:rsidP="0054466E">
      <w:pPr>
        <w:pStyle w:val="ListParagraph"/>
        <w:numPr>
          <w:ilvl w:val="0"/>
          <w:numId w:val="1"/>
        </w:numPr>
        <w:rPr>
          <w:b/>
          <w:color w:val="00B050"/>
        </w:rPr>
      </w:pPr>
      <w:r w:rsidRPr="00B9073C">
        <w:rPr>
          <w:b/>
          <w:color w:val="00B050"/>
        </w:rPr>
        <w:t>FIRE FIGHTING MEASURES</w:t>
      </w:r>
    </w:p>
    <w:p w:rsidR="0054466E" w:rsidRDefault="0054466E" w:rsidP="0054466E">
      <w:pPr>
        <w:pStyle w:val="ListParagraph"/>
      </w:pPr>
      <w:r>
        <w:t xml:space="preserve">Not flammable. </w:t>
      </w:r>
      <w:r w:rsidR="00C3652E">
        <w:t>Compatible</w:t>
      </w:r>
      <w:r>
        <w:t xml:space="preserve"> with water, foam, carbon dioxide and dry powder extinguishers.</w:t>
      </w:r>
    </w:p>
    <w:p w:rsidR="0054466E" w:rsidRDefault="0054466E" w:rsidP="0054466E">
      <w:pPr>
        <w:pStyle w:val="ListParagraph"/>
      </w:pPr>
    </w:p>
    <w:p w:rsidR="0054466E" w:rsidRPr="00B9073C" w:rsidRDefault="0054466E" w:rsidP="0054466E">
      <w:pPr>
        <w:pStyle w:val="ListParagraph"/>
        <w:numPr>
          <w:ilvl w:val="0"/>
          <w:numId w:val="1"/>
        </w:numPr>
        <w:rPr>
          <w:b/>
          <w:color w:val="00B050"/>
        </w:rPr>
      </w:pPr>
      <w:r w:rsidRPr="00B9073C">
        <w:rPr>
          <w:b/>
          <w:color w:val="00B050"/>
        </w:rPr>
        <w:t>ACCIDENTAL RELEASE MEASURES</w:t>
      </w:r>
    </w:p>
    <w:p w:rsidR="0054466E" w:rsidRDefault="0054466E" w:rsidP="0054466E">
      <w:pPr>
        <w:pStyle w:val="ListParagraph"/>
      </w:pPr>
      <w:r>
        <w:t xml:space="preserve">Wear suitable gloves and protective clothing. Ensure the area is well ventilated. Hose away with copious amounts of water and run to foul sewer. If this would contaminate a water course of vegetation, absorb spillage with sand and earth. Observe all local requirements. </w:t>
      </w:r>
    </w:p>
    <w:p w:rsidR="0054466E" w:rsidRDefault="0054466E" w:rsidP="0054466E">
      <w:pPr>
        <w:pStyle w:val="ListParagraph"/>
      </w:pPr>
    </w:p>
    <w:p w:rsidR="0054466E" w:rsidRDefault="0054466E" w:rsidP="0054466E">
      <w:pPr>
        <w:pStyle w:val="ListParagraph"/>
      </w:pPr>
    </w:p>
    <w:p w:rsidR="0054466E" w:rsidRDefault="0054466E" w:rsidP="0054466E">
      <w:pPr>
        <w:pStyle w:val="ListParagraph"/>
      </w:pPr>
    </w:p>
    <w:p w:rsidR="0054466E" w:rsidRDefault="0054466E" w:rsidP="0054466E">
      <w:pPr>
        <w:pStyle w:val="ListParagraph"/>
      </w:pPr>
    </w:p>
    <w:p w:rsidR="0054466E" w:rsidRDefault="0054466E" w:rsidP="0054466E">
      <w:pPr>
        <w:pStyle w:val="ListParagraph"/>
      </w:pPr>
    </w:p>
    <w:p w:rsidR="0054466E" w:rsidRPr="00B9073C" w:rsidRDefault="0054466E" w:rsidP="0054466E">
      <w:pPr>
        <w:pStyle w:val="ListParagraph"/>
        <w:numPr>
          <w:ilvl w:val="0"/>
          <w:numId w:val="1"/>
        </w:numPr>
        <w:rPr>
          <w:b/>
          <w:color w:val="00B050"/>
        </w:rPr>
      </w:pPr>
      <w:r w:rsidRPr="00B9073C">
        <w:rPr>
          <w:b/>
          <w:color w:val="00B050"/>
        </w:rPr>
        <w:lastRenderedPageBreak/>
        <w:t>HANDLING AND STORAGE</w:t>
      </w:r>
    </w:p>
    <w:p w:rsidR="0054466E" w:rsidRDefault="0054466E" w:rsidP="0054466E">
      <w:pPr>
        <w:pStyle w:val="ListParagraph"/>
      </w:pPr>
      <w:r>
        <w:t>Handling:</w:t>
      </w:r>
      <w:r>
        <w:tab/>
      </w:r>
      <w:r>
        <w:tab/>
        <w:t>Do not mix with other chemicals.</w:t>
      </w:r>
    </w:p>
    <w:p w:rsidR="0054466E" w:rsidRDefault="0054466E" w:rsidP="0054466E">
      <w:pPr>
        <w:pStyle w:val="ListParagraph"/>
        <w:ind w:left="2880" w:hanging="2160"/>
      </w:pPr>
      <w:r>
        <w:t>Storage:</w:t>
      </w:r>
      <w:r>
        <w:tab/>
        <w:t>Store upright in original closed containers at room temperatures not exceeding 20</w:t>
      </w:r>
      <w:r>
        <w:rPr>
          <w:rFonts w:cstheme="minorHAnsi"/>
        </w:rPr>
        <w:t>˚</w:t>
      </w:r>
      <w:r>
        <w:t>C. Keep containers tightly closed.</w:t>
      </w:r>
    </w:p>
    <w:p w:rsidR="0054466E" w:rsidRDefault="0054466E" w:rsidP="0054466E">
      <w:pPr>
        <w:pStyle w:val="ListParagraph"/>
        <w:ind w:left="2160" w:firstLine="720"/>
      </w:pPr>
      <w:r>
        <w:t xml:space="preserve">Keep out of reach of children. Do not expose to direct sunlight. </w:t>
      </w:r>
    </w:p>
    <w:p w:rsidR="0054466E" w:rsidRDefault="0054466E" w:rsidP="0054466E">
      <w:pPr>
        <w:pStyle w:val="ListParagraph"/>
        <w:ind w:left="2160" w:hanging="1440"/>
      </w:pPr>
    </w:p>
    <w:p w:rsidR="0054466E" w:rsidRPr="00B9073C" w:rsidRDefault="0054466E" w:rsidP="0054466E">
      <w:pPr>
        <w:pStyle w:val="ListParagraph"/>
        <w:numPr>
          <w:ilvl w:val="0"/>
          <w:numId w:val="1"/>
        </w:numPr>
        <w:rPr>
          <w:b/>
          <w:color w:val="00B050"/>
        </w:rPr>
      </w:pPr>
      <w:r w:rsidRPr="00B9073C">
        <w:rPr>
          <w:b/>
          <w:color w:val="00B050"/>
        </w:rPr>
        <w:t>EXPOSURE CONTROLS/PERSONAL PROTECTION</w:t>
      </w:r>
    </w:p>
    <w:p w:rsidR="0054466E" w:rsidRDefault="0054466E" w:rsidP="0054466E">
      <w:pPr>
        <w:pStyle w:val="ListParagraph"/>
      </w:pPr>
      <w:r>
        <w:t>Eyes:</w:t>
      </w:r>
      <w:r>
        <w:tab/>
      </w:r>
      <w:r>
        <w:tab/>
      </w:r>
      <w:r>
        <w:tab/>
        <w:t>Wearing of safety glasses is recommended.</w:t>
      </w:r>
    </w:p>
    <w:p w:rsidR="0054466E" w:rsidRDefault="0054466E" w:rsidP="0054466E">
      <w:pPr>
        <w:pStyle w:val="ListParagraph"/>
      </w:pPr>
      <w:r>
        <w:t>Hand Protection:</w:t>
      </w:r>
      <w:r>
        <w:tab/>
        <w:t>N/A</w:t>
      </w:r>
    </w:p>
    <w:p w:rsidR="0054466E" w:rsidRDefault="0054466E" w:rsidP="0054466E">
      <w:pPr>
        <w:pStyle w:val="ListParagraph"/>
      </w:pPr>
      <w:r>
        <w:t>Inhalation:</w:t>
      </w:r>
      <w:r>
        <w:tab/>
      </w:r>
      <w:r>
        <w:tab/>
        <w:t>Use in a well-ventilated area. Avoid breathing vapours.</w:t>
      </w:r>
    </w:p>
    <w:p w:rsidR="0054466E" w:rsidRDefault="0054466E" w:rsidP="0054466E">
      <w:pPr>
        <w:pStyle w:val="ListParagraph"/>
      </w:pPr>
    </w:p>
    <w:p w:rsidR="0054466E" w:rsidRPr="00B9073C" w:rsidRDefault="0054466E" w:rsidP="0054466E">
      <w:pPr>
        <w:pStyle w:val="ListParagraph"/>
        <w:numPr>
          <w:ilvl w:val="0"/>
          <w:numId w:val="1"/>
        </w:numPr>
        <w:rPr>
          <w:b/>
          <w:color w:val="00B050"/>
        </w:rPr>
      </w:pPr>
      <w:r w:rsidRPr="00B9073C">
        <w:rPr>
          <w:b/>
          <w:color w:val="00B050"/>
        </w:rPr>
        <w:t>PHYSICAL AND CHEMICAL PROPERTIES</w:t>
      </w:r>
    </w:p>
    <w:p w:rsidR="0054466E" w:rsidRDefault="0054466E" w:rsidP="0054466E">
      <w:pPr>
        <w:pStyle w:val="ListParagraph"/>
        <w:ind w:left="2880" w:hanging="2160"/>
      </w:pPr>
      <w:r>
        <w:t>Appearance:</w:t>
      </w:r>
      <w:r>
        <w:tab/>
        <w:t>Clear liquid turning into foam when dispensed through pump dispenser.</w:t>
      </w:r>
    </w:p>
    <w:p w:rsidR="0054466E" w:rsidRDefault="0054466E" w:rsidP="0054466E">
      <w:pPr>
        <w:pStyle w:val="ListParagraph"/>
        <w:ind w:left="2880" w:hanging="2160"/>
      </w:pPr>
      <w:r>
        <w:t>Odour:</w:t>
      </w:r>
      <w:r>
        <w:tab/>
      </w:r>
      <w:r w:rsidR="0000629B">
        <w:t>Slight</w:t>
      </w:r>
    </w:p>
    <w:p w:rsidR="0054466E" w:rsidRDefault="0054466E" w:rsidP="0054466E">
      <w:pPr>
        <w:pStyle w:val="ListParagraph"/>
        <w:ind w:left="2880" w:hanging="2160"/>
      </w:pPr>
      <w:r>
        <w:t>pH:</w:t>
      </w:r>
      <w:r w:rsidR="0000629B">
        <w:tab/>
        <w:t>4.4 - 4.8</w:t>
      </w:r>
    </w:p>
    <w:p w:rsidR="0000629B" w:rsidRDefault="0000629B" w:rsidP="0054466E">
      <w:pPr>
        <w:pStyle w:val="ListParagraph"/>
        <w:ind w:left="2880" w:hanging="2160"/>
      </w:pPr>
      <w:r>
        <w:t>Boiling point:</w:t>
      </w:r>
      <w:r>
        <w:tab/>
        <w:t>&gt;100</w:t>
      </w:r>
      <w:r>
        <w:rPr>
          <w:rFonts w:cstheme="minorHAnsi"/>
        </w:rPr>
        <w:t>˚</w:t>
      </w:r>
      <w:r>
        <w:t>C</w:t>
      </w:r>
    </w:p>
    <w:p w:rsidR="0000629B" w:rsidRDefault="0000629B" w:rsidP="0054466E">
      <w:pPr>
        <w:pStyle w:val="ListParagraph"/>
        <w:ind w:left="2880" w:hanging="2160"/>
      </w:pPr>
      <w:r>
        <w:t>Flammability(solid/gas)</w:t>
      </w:r>
      <w:r>
        <w:tab/>
        <w:t>N/A</w:t>
      </w:r>
    </w:p>
    <w:p w:rsidR="0000629B" w:rsidRDefault="0000629B" w:rsidP="0054466E">
      <w:pPr>
        <w:pStyle w:val="ListParagraph"/>
        <w:ind w:left="2880" w:hanging="2160"/>
      </w:pPr>
      <w:r>
        <w:t>Flash point:</w:t>
      </w:r>
      <w:r>
        <w:tab/>
        <w:t>N/A</w:t>
      </w:r>
    </w:p>
    <w:p w:rsidR="0000629B" w:rsidRDefault="0000629B" w:rsidP="0054466E">
      <w:pPr>
        <w:pStyle w:val="ListParagraph"/>
        <w:ind w:left="2880" w:hanging="2160"/>
      </w:pPr>
      <w:r>
        <w:t>Solubility:</w:t>
      </w:r>
      <w:r>
        <w:tab/>
        <w:t>100%soluble in water</w:t>
      </w:r>
    </w:p>
    <w:p w:rsidR="0000629B" w:rsidRDefault="0000629B" w:rsidP="0054466E">
      <w:pPr>
        <w:pStyle w:val="ListParagraph"/>
        <w:ind w:left="2880" w:hanging="2160"/>
      </w:pPr>
      <w:r>
        <w:t>Relative Density:</w:t>
      </w:r>
      <w:r>
        <w:tab/>
        <w:t>1.0g/cm</w:t>
      </w:r>
      <w:r>
        <w:rPr>
          <w:rFonts w:cstheme="minorHAnsi"/>
        </w:rPr>
        <w:t>³</w:t>
      </w:r>
    </w:p>
    <w:p w:rsidR="0000629B" w:rsidRDefault="0000629B" w:rsidP="0054466E">
      <w:pPr>
        <w:pStyle w:val="ListParagraph"/>
        <w:ind w:left="2880" w:hanging="2160"/>
      </w:pPr>
    </w:p>
    <w:p w:rsidR="0000629B" w:rsidRPr="00B9073C" w:rsidRDefault="0000629B" w:rsidP="0000629B">
      <w:pPr>
        <w:pStyle w:val="ListParagraph"/>
        <w:numPr>
          <w:ilvl w:val="0"/>
          <w:numId w:val="1"/>
        </w:numPr>
        <w:rPr>
          <w:b/>
          <w:color w:val="00B050"/>
        </w:rPr>
      </w:pPr>
      <w:r w:rsidRPr="00B9073C">
        <w:rPr>
          <w:b/>
          <w:color w:val="00B050"/>
        </w:rPr>
        <w:t>STABILITY AND REACTIVITY</w:t>
      </w:r>
    </w:p>
    <w:p w:rsidR="0000629B" w:rsidRDefault="0000629B" w:rsidP="0000629B">
      <w:pPr>
        <w:pStyle w:val="ListParagraph"/>
      </w:pPr>
      <w:r>
        <w:t xml:space="preserve">Stable, do not mix with other chemicals. </w:t>
      </w:r>
    </w:p>
    <w:p w:rsidR="0000629B" w:rsidRDefault="0000629B" w:rsidP="0000629B">
      <w:pPr>
        <w:pStyle w:val="ListParagraph"/>
      </w:pPr>
    </w:p>
    <w:p w:rsidR="0000629B" w:rsidRPr="00B9073C" w:rsidRDefault="0000629B" w:rsidP="0000629B">
      <w:pPr>
        <w:pStyle w:val="ListParagraph"/>
        <w:numPr>
          <w:ilvl w:val="0"/>
          <w:numId w:val="1"/>
        </w:numPr>
        <w:rPr>
          <w:b/>
          <w:color w:val="00B050"/>
        </w:rPr>
      </w:pPr>
      <w:r w:rsidRPr="00B9073C">
        <w:rPr>
          <w:b/>
          <w:color w:val="00B050"/>
        </w:rPr>
        <w:t>TOXICOLOGICAL INFORMATION</w:t>
      </w:r>
    </w:p>
    <w:p w:rsidR="0000629B" w:rsidRDefault="0000629B" w:rsidP="0000629B">
      <w:pPr>
        <w:pStyle w:val="ListParagraph"/>
      </w:pPr>
      <w:r>
        <w:t>Eyes:</w:t>
      </w:r>
      <w:r>
        <w:tab/>
      </w:r>
      <w:r>
        <w:tab/>
      </w:r>
      <w:r>
        <w:tab/>
        <w:t xml:space="preserve">Splashes to the eyes may cause irritation. </w:t>
      </w:r>
    </w:p>
    <w:p w:rsidR="0000629B" w:rsidRDefault="0000629B" w:rsidP="0000629B">
      <w:pPr>
        <w:pStyle w:val="ListParagraph"/>
      </w:pPr>
      <w:r>
        <w:t>Skin:</w:t>
      </w:r>
      <w:r>
        <w:tab/>
      </w:r>
      <w:r>
        <w:tab/>
      </w:r>
      <w:r>
        <w:tab/>
        <w:t xml:space="preserve">Irritation may occur on prolonged contact with the skin. </w:t>
      </w:r>
    </w:p>
    <w:p w:rsidR="0000629B" w:rsidRDefault="0000629B" w:rsidP="0000629B">
      <w:pPr>
        <w:pStyle w:val="ListParagraph"/>
      </w:pPr>
      <w:r>
        <w:t>Ingestion:</w:t>
      </w:r>
      <w:r>
        <w:tab/>
      </w:r>
      <w:r>
        <w:tab/>
        <w:t xml:space="preserve">May cause gastric irritation. </w:t>
      </w:r>
    </w:p>
    <w:p w:rsidR="0000629B" w:rsidRDefault="0000629B" w:rsidP="0000629B">
      <w:pPr>
        <w:pStyle w:val="ListParagraph"/>
      </w:pPr>
    </w:p>
    <w:p w:rsidR="0000629B" w:rsidRPr="00B9073C" w:rsidRDefault="0000629B" w:rsidP="0000629B">
      <w:pPr>
        <w:pStyle w:val="ListParagraph"/>
        <w:numPr>
          <w:ilvl w:val="0"/>
          <w:numId w:val="1"/>
        </w:numPr>
        <w:rPr>
          <w:b/>
          <w:color w:val="00B050"/>
        </w:rPr>
      </w:pPr>
      <w:r w:rsidRPr="00B9073C">
        <w:rPr>
          <w:b/>
          <w:color w:val="00B050"/>
        </w:rPr>
        <w:t>ECOLOGICAL INFORMATION</w:t>
      </w:r>
    </w:p>
    <w:p w:rsidR="0000629B" w:rsidRDefault="0000629B" w:rsidP="0000629B">
      <w:pPr>
        <w:pStyle w:val="ListParagraph"/>
      </w:pPr>
      <w:r>
        <w:t xml:space="preserve">All surfactants are . 80% biodegradable in line with EU Directives 73/404/EEC and 73/405/EEC as amended. </w:t>
      </w:r>
    </w:p>
    <w:p w:rsidR="0000629B" w:rsidRDefault="0000629B" w:rsidP="0000629B">
      <w:pPr>
        <w:pStyle w:val="ListParagraph"/>
      </w:pPr>
    </w:p>
    <w:p w:rsidR="0000629B" w:rsidRPr="00B9073C" w:rsidRDefault="0000629B" w:rsidP="0000629B">
      <w:pPr>
        <w:pStyle w:val="ListParagraph"/>
        <w:numPr>
          <w:ilvl w:val="0"/>
          <w:numId w:val="1"/>
        </w:numPr>
        <w:rPr>
          <w:b/>
          <w:color w:val="00B050"/>
        </w:rPr>
      </w:pPr>
      <w:r w:rsidRPr="00B9073C">
        <w:rPr>
          <w:b/>
          <w:color w:val="00B050"/>
        </w:rPr>
        <w:t>DISPOSAL CONSIDERATIONS</w:t>
      </w:r>
    </w:p>
    <w:p w:rsidR="00B9073C" w:rsidRDefault="0000629B" w:rsidP="0000629B">
      <w:pPr>
        <w:pStyle w:val="ListParagraph"/>
      </w:pPr>
      <w:r>
        <w:t xml:space="preserve">Small spillages can be disposed of into the drainage system. Large spillages should be absorbed with sand or earth and disposed of via a licensed waste disposal contractor. </w:t>
      </w:r>
    </w:p>
    <w:p w:rsidR="0000629B" w:rsidRDefault="0000629B" w:rsidP="0000629B">
      <w:pPr>
        <w:pStyle w:val="ListParagraph"/>
      </w:pPr>
      <w:r>
        <w:t xml:space="preserve">Observe all local requirements. </w:t>
      </w:r>
    </w:p>
    <w:p w:rsidR="00B9073C" w:rsidRDefault="00B9073C" w:rsidP="0000629B">
      <w:pPr>
        <w:pStyle w:val="ListParagraph"/>
      </w:pPr>
    </w:p>
    <w:p w:rsidR="0000629B" w:rsidRPr="00B9073C" w:rsidRDefault="0000629B" w:rsidP="00B9073C">
      <w:pPr>
        <w:pStyle w:val="ListParagraph"/>
        <w:numPr>
          <w:ilvl w:val="0"/>
          <w:numId w:val="1"/>
        </w:numPr>
        <w:rPr>
          <w:b/>
          <w:color w:val="00B050"/>
        </w:rPr>
      </w:pPr>
      <w:r w:rsidRPr="00B9073C">
        <w:rPr>
          <w:b/>
          <w:color w:val="00B050"/>
        </w:rPr>
        <w:t>TRANSPORT INFORMATION</w:t>
      </w:r>
    </w:p>
    <w:p w:rsidR="0000629B" w:rsidRDefault="0000629B" w:rsidP="0000629B">
      <w:pPr>
        <w:pStyle w:val="ListParagraph"/>
      </w:pPr>
      <w:r>
        <w:t xml:space="preserve">Not classified as hazardous for transport by air, road and sea. </w:t>
      </w:r>
    </w:p>
    <w:p w:rsidR="0000629B" w:rsidRDefault="0000629B" w:rsidP="0000629B">
      <w:pPr>
        <w:pStyle w:val="ListParagraph"/>
      </w:pPr>
    </w:p>
    <w:p w:rsidR="0000629B" w:rsidRDefault="0000629B" w:rsidP="0000629B">
      <w:pPr>
        <w:pStyle w:val="ListParagraph"/>
      </w:pPr>
    </w:p>
    <w:p w:rsidR="00B9073C" w:rsidRDefault="00B9073C" w:rsidP="0000629B">
      <w:pPr>
        <w:pStyle w:val="ListParagraph"/>
      </w:pPr>
    </w:p>
    <w:p w:rsidR="00B9073C" w:rsidRDefault="00B9073C" w:rsidP="0000629B">
      <w:pPr>
        <w:pStyle w:val="ListParagraph"/>
      </w:pPr>
    </w:p>
    <w:p w:rsidR="0000629B" w:rsidRPr="00B9073C" w:rsidRDefault="0000629B" w:rsidP="0000629B">
      <w:pPr>
        <w:pStyle w:val="ListParagraph"/>
        <w:numPr>
          <w:ilvl w:val="0"/>
          <w:numId w:val="1"/>
        </w:numPr>
        <w:rPr>
          <w:b/>
          <w:color w:val="00B050"/>
        </w:rPr>
      </w:pPr>
      <w:r w:rsidRPr="00B9073C">
        <w:rPr>
          <w:b/>
          <w:color w:val="00B050"/>
        </w:rPr>
        <w:t>REGULATORY INFORMATION</w:t>
      </w:r>
    </w:p>
    <w:p w:rsidR="0000629B" w:rsidRDefault="00B9073C" w:rsidP="0000629B">
      <w:pPr>
        <w:pStyle w:val="ListParagraph"/>
      </w:pPr>
      <w:r>
        <w:t>Not classified as hazardous under the CHIP 3 Regulations</w:t>
      </w:r>
    </w:p>
    <w:p w:rsidR="00B9073C" w:rsidRDefault="00B9073C" w:rsidP="00B9073C">
      <w:pPr>
        <w:pStyle w:val="ListParagraph"/>
      </w:pPr>
      <w:r>
        <w:t>Hazard Symbol:</w:t>
      </w:r>
      <w:r>
        <w:tab/>
      </w:r>
      <w:r>
        <w:tab/>
        <w:t>None</w:t>
      </w:r>
    </w:p>
    <w:p w:rsidR="00B9073C" w:rsidRDefault="00B9073C" w:rsidP="00B9073C">
      <w:pPr>
        <w:pStyle w:val="ListParagraph"/>
      </w:pPr>
      <w:r>
        <w:t xml:space="preserve">Risk phrases: </w:t>
      </w:r>
      <w:r>
        <w:tab/>
      </w:r>
      <w:r>
        <w:tab/>
        <w:t>None</w:t>
      </w:r>
    </w:p>
    <w:p w:rsidR="00B9073C" w:rsidRDefault="00B9073C" w:rsidP="00B9073C">
      <w:pPr>
        <w:pStyle w:val="ListParagraph"/>
      </w:pPr>
      <w:r>
        <w:t>Safety phrases:</w:t>
      </w:r>
      <w:r>
        <w:tab/>
      </w:r>
      <w:r>
        <w:tab/>
        <w:t>None</w:t>
      </w:r>
    </w:p>
    <w:p w:rsidR="00B9073C" w:rsidRDefault="00B9073C" w:rsidP="00B9073C">
      <w:pPr>
        <w:pStyle w:val="ListParagraph"/>
      </w:pPr>
    </w:p>
    <w:p w:rsidR="00B9073C" w:rsidRPr="00B9073C" w:rsidRDefault="00B9073C" w:rsidP="00B9073C">
      <w:pPr>
        <w:pStyle w:val="ListParagraph"/>
        <w:numPr>
          <w:ilvl w:val="0"/>
          <w:numId w:val="1"/>
        </w:numPr>
        <w:rPr>
          <w:b/>
          <w:color w:val="00B050"/>
        </w:rPr>
      </w:pPr>
      <w:r w:rsidRPr="00B9073C">
        <w:rPr>
          <w:b/>
          <w:color w:val="00B050"/>
        </w:rPr>
        <w:t>OTHER INFORMATION</w:t>
      </w:r>
    </w:p>
    <w:p w:rsidR="00B9073C" w:rsidRDefault="00B9073C" w:rsidP="00B9073C">
      <w:pPr>
        <w:pStyle w:val="ListParagraph"/>
      </w:pPr>
      <w:r>
        <w:t xml:space="preserve">The above information is based on the present state of our knowledge at the time of publication. It is given in good faith and no warranty is implied with respect to the quality or specification of the product. The user must satisfy himself that the product is entirely suitable for his purpose. </w:t>
      </w:r>
    </w:p>
    <w:p w:rsidR="0054466E" w:rsidRDefault="0054466E" w:rsidP="0054466E">
      <w:pPr>
        <w:pStyle w:val="ListParagraph"/>
      </w:pPr>
    </w:p>
    <w:p w:rsidR="008D3D5E" w:rsidRDefault="008D3D5E" w:rsidP="008D3D5E">
      <w:pPr>
        <w:pStyle w:val="ListParagraph"/>
      </w:pPr>
    </w:p>
    <w:sectPr w:rsidR="008D3D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D" w:rsidRDefault="00642DBD" w:rsidP="00B9073C">
      <w:pPr>
        <w:spacing w:after="0" w:line="240" w:lineRule="auto"/>
      </w:pPr>
      <w:r>
        <w:separator/>
      </w:r>
    </w:p>
  </w:endnote>
  <w:endnote w:type="continuationSeparator" w:id="0">
    <w:p w:rsidR="00642DBD" w:rsidRDefault="00642DBD" w:rsidP="00B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73C" w:rsidRDefault="00B9073C" w:rsidP="00B9073C">
    <w:pPr>
      <w:pStyle w:val="Footer"/>
      <w:jc w:val="right"/>
    </w:pPr>
    <w:r>
      <w:t>Issued:</w:t>
    </w:r>
    <w:r w:rsidR="00425B7B">
      <w:t xml:space="preserve"> 06/04/2014</w:t>
    </w:r>
  </w:p>
  <w:p w:rsidR="00B9073C" w:rsidRDefault="00B907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D" w:rsidRDefault="00642DBD" w:rsidP="00B9073C">
      <w:pPr>
        <w:spacing w:after="0" w:line="240" w:lineRule="auto"/>
      </w:pPr>
      <w:r>
        <w:separator/>
      </w:r>
    </w:p>
  </w:footnote>
  <w:footnote w:type="continuationSeparator" w:id="0">
    <w:p w:rsidR="00642DBD" w:rsidRDefault="00642DBD" w:rsidP="00B9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7B" w:rsidRPr="007F6D58" w:rsidRDefault="00425B7B" w:rsidP="00425B7B">
    <w:pPr>
      <w:tabs>
        <w:tab w:val="center" w:pos="4513"/>
        <w:tab w:val="right" w:pos="9026"/>
      </w:tabs>
      <w:ind w:left="-284"/>
      <w:rPr>
        <w:rFonts w:ascii="Calibri" w:eastAsia="Calibri" w:hAnsi="Calibri" w:cs="Times New Roman"/>
      </w:rPr>
    </w:pPr>
    <w:r w:rsidRPr="007F6D58">
      <w:rPr>
        <w:rFonts w:ascii="CG Times" w:eastAsia="Times New Roman" w:hAnsi="CG Times" w:cs="Times New Roman"/>
        <w:noProof/>
        <w:snapToGrid w:val="0"/>
        <w:sz w:val="24"/>
        <w:szCs w:val="20"/>
        <w:lang w:eastAsia="en-GB"/>
      </w:rPr>
      <w:drawing>
        <wp:anchor distT="0" distB="0" distL="114300" distR="114300" simplePos="0" relativeHeight="251658752" behindDoc="1" locked="0" layoutInCell="1" allowOverlap="1" wp14:anchorId="0847C616" wp14:editId="4486E5FA">
          <wp:simplePos x="0" y="0"/>
          <wp:positionH relativeFrom="column">
            <wp:posOffset>159385</wp:posOffset>
          </wp:positionH>
          <wp:positionV relativeFrom="paragraph">
            <wp:posOffset>57150</wp:posOffset>
          </wp:positionV>
          <wp:extent cx="1447800" cy="750570"/>
          <wp:effectExtent l="0" t="0" r="0" b="0"/>
          <wp:wrapTight wrapText="bothSides">
            <wp:wrapPolygon edited="0">
              <wp:start x="0" y="0"/>
              <wp:lineTo x="0" y="20832"/>
              <wp:lineTo x="21316" y="20832"/>
              <wp:lineTo x="21316" y="0"/>
              <wp:lineTo x="0" y="0"/>
            </wp:wrapPolygon>
          </wp:wrapTight>
          <wp:docPr id="1" name="Picture 1" descr="C:\Users\Adrian\AppData\Local\Microsoft\Windows\Temporary Internet Files\Content.Outlook\9HQGCKZV\Mac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Outlook\9HQGCKZV\Macl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B7B" w:rsidRPr="007F6D58" w:rsidRDefault="00425B7B" w:rsidP="00425B7B">
    <w:pPr>
      <w:tabs>
        <w:tab w:val="center" w:pos="4513"/>
        <w:tab w:val="right" w:pos="9026"/>
      </w:tabs>
      <w:spacing w:after="0" w:line="240" w:lineRule="auto"/>
      <w:ind w:left="-284"/>
      <w:jc w:val="right"/>
      <w:rPr>
        <w:rFonts w:ascii="Calibri" w:eastAsia="Calibri" w:hAnsi="Calibri" w:cs="Times New Roman"/>
        <w:b/>
        <w:sz w:val="20"/>
        <w:szCs w:val="20"/>
      </w:rPr>
    </w:pPr>
    <w:r w:rsidRPr="007F6D58">
      <w:rPr>
        <w:rFonts w:ascii="Calibri" w:eastAsia="Calibri" w:hAnsi="Calibri" w:cs="Times New Roman"/>
        <w:b/>
        <w:sz w:val="20"/>
        <w:szCs w:val="20"/>
      </w:rPr>
      <w:t>Maclin Sourcing Solutions Ltd</w:t>
    </w:r>
  </w:p>
  <w:p w:rsidR="00425B7B" w:rsidRPr="007F6D58" w:rsidRDefault="00425B7B" w:rsidP="00425B7B">
    <w:pPr>
      <w:tabs>
        <w:tab w:val="center" w:pos="4513"/>
        <w:tab w:val="right" w:pos="9026"/>
      </w:tabs>
      <w:spacing w:after="0" w:line="240" w:lineRule="auto"/>
      <w:ind w:left="-284"/>
      <w:jc w:val="right"/>
      <w:rPr>
        <w:rFonts w:ascii="Calibri" w:eastAsia="Calibri" w:hAnsi="Calibri" w:cs="Times New Roman"/>
        <w:sz w:val="20"/>
        <w:szCs w:val="20"/>
      </w:rPr>
    </w:pPr>
    <w:r w:rsidRPr="007F6D58">
      <w:rPr>
        <w:rFonts w:ascii="Calibri" w:eastAsia="Calibri" w:hAnsi="Calibri" w:cs="Times New Roman"/>
      </w:rPr>
      <w:tab/>
      <w:t xml:space="preserve">                                                                                    </w:t>
    </w:r>
    <w:r w:rsidRPr="007F6D58">
      <w:rPr>
        <w:rFonts w:ascii="Calibri" w:eastAsia="Calibri" w:hAnsi="Calibri" w:cs="Times New Roman"/>
        <w:sz w:val="20"/>
        <w:szCs w:val="20"/>
      </w:rPr>
      <w:t>Unit A3 Risby Business Park, Newmarket Road, Risby, Suffolk, IP28 6RD</w:t>
    </w:r>
  </w:p>
  <w:p w:rsidR="00425B7B" w:rsidRPr="007F6D58" w:rsidRDefault="00425B7B" w:rsidP="00425B7B">
    <w:pPr>
      <w:tabs>
        <w:tab w:val="center" w:pos="4513"/>
        <w:tab w:val="right" w:pos="10206"/>
      </w:tabs>
      <w:spacing w:after="0" w:line="240" w:lineRule="auto"/>
      <w:ind w:left="-284"/>
      <w:jc w:val="right"/>
      <w:rPr>
        <w:rFonts w:ascii="Calibri" w:eastAsia="Calibri" w:hAnsi="Calibri" w:cs="Times New Roman"/>
        <w:sz w:val="20"/>
        <w:szCs w:val="20"/>
      </w:rPr>
    </w:pPr>
    <w:r w:rsidRPr="007F6D58">
      <w:rPr>
        <w:rFonts w:ascii="Calibri" w:eastAsia="Calibri" w:hAnsi="Calibri" w:cs="Times New Roman"/>
        <w:sz w:val="20"/>
        <w:szCs w:val="20"/>
      </w:rPr>
      <w:t>Tel: 44 (0) 1284 810 887</w:t>
    </w:r>
  </w:p>
  <w:p w:rsidR="00425B7B" w:rsidRPr="007F6D58" w:rsidRDefault="00425B7B" w:rsidP="00425B7B">
    <w:pPr>
      <w:tabs>
        <w:tab w:val="center" w:pos="4513"/>
        <w:tab w:val="right" w:pos="10206"/>
      </w:tabs>
      <w:spacing w:after="0" w:line="240" w:lineRule="auto"/>
      <w:ind w:left="-284"/>
      <w:jc w:val="right"/>
      <w:rPr>
        <w:rFonts w:ascii="Calibri" w:eastAsia="Calibri" w:hAnsi="Calibri" w:cs="Times New Roman"/>
        <w:color w:val="4F81BD"/>
        <w:sz w:val="20"/>
        <w:szCs w:val="20"/>
      </w:rPr>
    </w:pPr>
    <w:r w:rsidRPr="007F6D58">
      <w:rPr>
        <w:rFonts w:ascii="Calibri" w:eastAsia="Calibri" w:hAnsi="Calibri" w:cs="Times New Roman"/>
        <w:sz w:val="20"/>
        <w:szCs w:val="20"/>
      </w:rPr>
      <w:t>www.maclingroup.co.uk</w:t>
    </w:r>
    <w:r w:rsidRPr="007F6D58">
      <w:rPr>
        <w:rFonts w:ascii="Calibri" w:eastAsia="Calibri" w:hAnsi="Calibri" w:cs="Times New Roman"/>
        <w:sz w:val="20"/>
        <w:szCs w:val="20"/>
      </w:rPr>
      <w:tab/>
    </w:r>
    <w:r w:rsidRPr="007F6D58">
      <w:rPr>
        <w:rFonts w:ascii="Calibri" w:eastAsia="Calibri" w:hAnsi="Calibri" w:cs="Times New Roman"/>
        <w:color w:val="4F81BD"/>
        <w:sz w:val="20"/>
        <w:szCs w:val="20"/>
      </w:rPr>
      <w:t>__________________________________________________________________________</w:t>
    </w:r>
    <w:r>
      <w:rPr>
        <w:rFonts w:ascii="Calibri" w:eastAsia="Calibri" w:hAnsi="Calibri" w:cs="Times New Roman"/>
        <w:color w:val="4F81BD"/>
        <w:sz w:val="20"/>
        <w:szCs w:val="20"/>
      </w:rPr>
      <w:t>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6AC2"/>
    <w:multiLevelType w:val="hybridMultilevel"/>
    <w:tmpl w:val="5D0C1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5E"/>
    <w:rsid w:val="0000629B"/>
    <w:rsid w:val="000804ED"/>
    <w:rsid w:val="003E5B50"/>
    <w:rsid w:val="00425B7B"/>
    <w:rsid w:val="0054466E"/>
    <w:rsid w:val="005F4D43"/>
    <w:rsid w:val="00642DBD"/>
    <w:rsid w:val="008D3D5E"/>
    <w:rsid w:val="009A3344"/>
    <w:rsid w:val="00B9073C"/>
    <w:rsid w:val="00C3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5A989-FD65-4BA9-B453-12D4BB9D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5E"/>
    <w:rPr>
      <w:rFonts w:ascii="Tahoma" w:hAnsi="Tahoma" w:cs="Tahoma"/>
      <w:sz w:val="16"/>
      <w:szCs w:val="16"/>
    </w:rPr>
  </w:style>
  <w:style w:type="paragraph" w:styleId="ListParagraph">
    <w:name w:val="List Paragraph"/>
    <w:basedOn w:val="Normal"/>
    <w:uiPriority w:val="34"/>
    <w:qFormat/>
    <w:rsid w:val="008D3D5E"/>
    <w:pPr>
      <w:ind w:left="720"/>
      <w:contextualSpacing/>
    </w:pPr>
  </w:style>
  <w:style w:type="paragraph" w:styleId="Header">
    <w:name w:val="header"/>
    <w:basedOn w:val="Normal"/>
    <w:link w:val="HeaderChar"/>
    <w:uiPriority w:val="99"/>
    <w:unhideWhenUsed/>
    <w:rsid w:val="00B9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3C"/>
  </w:style>
  <w:style w:type="paragraph" w:styleId="Footer">
    <w:name w:val="footer"/>
    <w:basedOn w:val="Normal"/>
    <w:link w:val="FooterChar"/>
    <w:uiPriority w:val="99"/>
    <w:unhideWhenUsed/>
    <w:rsid w:val="00B9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dc:creator>
  <cp:lastModifiedBy>Nigel Cooper</cp:lastModifiedBy>
  <cp:revision>2</cp:revision>
  <cp:lastPrinted>2018-03-20T12:55:00Z</cp:lastPrinted>
  <dcterms:created xsi:type="dcterms:W3CDTF">2018-03-20T12:55:00Z</dcterms:created>
  <dcterms:modified xsi:type="dcterms:W3CDTF">2018-03-20T12:55:00Z</dcterms:modified>
</cp:coreProperties>
</file>