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C3" w:rsidRPr="00913BC3" w:rsidRDefault="00913BC3" w:rsidP="00913BC3">
      <w:pPr>
        <w:jc w:val="center"/>
        <w:rPr>
          <w:u w:val="none"/>
        </w:rPr>
      </w:pPr>
      <w:r w:rsidRPr="00913BC3">
        <w:rPr>
          <w:noProof/>
          <w:u w:val="none"/>
          <w:lang w:eastAsia="en-GB"/>
        </w:rPr>
        <w:drawing>
          <wp:inline distT="0" distB="0" distL="0" distR="0" wp14:anchorId="48824587" wp14:editId="48B21A31">
            <wp:extent cx="496929" cy="581025"/>
            <wp:effectExtent l="0" t="0" r="0" b="0"/>
            <wp:docPr id="8" name="Picture 8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7" cy="5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B7" w:rsidRPr="00EF64B7" w:rsidRDefault="00EF64B7">
      <w:pPr>
        <w:rPr>
          <w:u w:val="none"/>
        </w:rPr>
      </w:pPr>
    </w:p>
    <w:p w:rsidR="00EF64B7" w:rsidRDefault="00983DBB">
      <w:pPr>
        <w:rPr>
          <w:b/>
        </w:rPr>
      </w:pPr>
      <w:r>
        <w:rPr>
          <w:b/>
        </w:rPr>
        <w:t>Year 6</w:t>
      </w:r>
      <w:r w:rsidR="00EF64B7" w:rsidRPr="00EF64B7">
        <w:rPr>
          <w:b/>
        </w:rPr>
        <w:t xml:space="preserve"> SATs revision books</w:t>
      </w:r>
    </w:p>
    <w:p w:rsidR="00EF64B7" w:rsidRPr="00EF64B7" w:rsidRDefault="00EF64B7" w:rsidP="003D435D">
      <w:pPr>
        <w:jc w:val="both"/>
        <w:rPr>
          <w:u w:val="none"/>
        </w:rPr>
      </w:pPr>
      <w:r w:rsidRPr="00EF64B7">
        <w:rPr>
          <w:u w:val="none"/>
        </w:rPr>
        <w:t xml:space="preserve">Please order and pay for the books that you would like to buy via </w:t>
      </w:r>
      <w:proofErr w:type="spellStart"/>
      <w:r w:rsidRPr="00EF64B7">
        <w:rPr>
          <w:u w:val="none"/>
        </w:rPr>
        <w:t>ParentPay</w:t>
      </w:r>
      <w:proofErr w:type="spellEnd"/>
      <w:r w:rsidRPr="00EF64B7">
        <w:rPr>
          <w:u w:val="none"/>
        </w:rPr>
        <w:t>.  These will then be sent home with your child as soon as they arrive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4059"/>
      </w:tblGrid>
      <w:tr w:rsidR="00E665F3" w:rsidTr="00913BC3">
        <w:trPr>
          <w:trHeight w:val="1387"/>
        </w:trPr>
        <w:tc>
          <w:tcPr>
            <w:tcW w:w="988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1)</w:t>
            </w:r>
          </w:p>
        </w:tc>
        <w:tc>
          <w:tcPr>
            <w:tcW w:w="1417" w:type="dxa"/>
          </w:tcPr>
          <w:p w:rsidR="00E665F3" w:rsidRDefault="00E665F3">
            <w:pPr>
              <w:rPr>
                <w:u w:val="none"/>
              </w:rPr>
            </w:pPr>
          </w:p>
          <w:p w:rsidR="00E665F3" w:rsidRDefault="00983DBB">
            <w:pPr>
              <w:rPr>
                <w:u w:val="none"/>
              </w:rPr>
            </w:pPr>
            <w:r>
              <w:rPr>
                <w:u w:val="none"/>
              </w:rPr>
              <w:t>E6FR22</w:t>
            </w:r>
          </w:p>
          <w:p w:rsidR="00E665F3" w:rsidRDefault="00E665F3">
            <w:pPr>
              <w:rPr>
                <w:u w:val="none"/>
              </w:rPr>
            </w:pPr>
          </w:p>
          <w:p w:rsidR="00E665F3" w:rsidRDefault="00E665F3">
            <w:pPr>
              <w:rPr>
                <w:u w:val="none"/>
              </w:rPr>
            </w:pPr>
            <w:r>
              <w:rPr>
                <w:u w:val="none"/>
              </w:rPr>
              <w:t>£2.50</w:t>
            </w:r>
          </w:p>
        </w:tc>
        <w:tc>
          <w:tcPr>
            <w:tcW w:w="2552" w:type="dxa"/>
          </w:tcPr>
          <w:p w:rsidR="00E665F3" w:rsidRDefault="00E665F3">
            <w:pPr>
              <w:rPr>
                <w:u w:val="none"/>
              </w:rPr>
            </w:pPr>
            <w:r w:rsidRPr="00E665F3">
              <w:rPr>
                <w:noProof/>
                <w:u w:val="none"/>
                <w:lang w:eastAsia="en-GB"/>
              </w:rPr>
              <w:drawing>
                <wp:inline distT="0" distB="0" distL="0" distR="0" wp14:anchorId="00CD7BEC" wp14:editId="6617C7ED">
                  <wp:extent cx="628328" cy="800100"/>
                  <wp:effectExtent l="0" t="0" r="635" b="0"/>
                  <wp:docPr id="1" name="Picture 1" descr="New KS2 English Targeted Sats Revision Book - Standard Le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KS2 English Targeted Sats Revision Book - Standard L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09" cy="82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D435D" w:rsidRPr="00E665F3" w:rsidRDefault="003D435D">
            <w:pPr>
              <w:rPr>
                <w:u w:val="none"/>
              </w:rPr>
            </w:pPr>
          </w:p>
        </w:tc>
        <w:tc>
          <w:tcPr>
            <w:tcW w:w="4059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New KS2 English Targeted SATs Revision Book – Standard Level</w:t>
            </w:r>
          </w:p>
        </w:tc>
      </w:tr>
      <w:tr w:rsidR="00E665F3" w:rsidTr="00EF64B7">
        <w:tc>
          <w:tcPr>
            <w:tcW w:w="988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2)</w:t>
            </w:r>
          </w:p>
        </w:tc>
        <w:tc>
          <w:tcPr>
            <w:tcW w:w="1417" w:type="dxa"/>
          </w:tcPr>
          <w:p w:rsidR="00E665F3" w:rsidRDefault="00E665F3">
            <w:pPr>
              <w:rPr>
                <w:u w:val="none"/>
              </w:rPr>
            </w:pPr>
          </w:p>
          <w:p w:rsidR="00E665F3" w:rsidRDefault="00983DBB">
            <w:pPr>
              <w:rPr>
                <w:u w:val="none"/>
              </w:rPr>
            </w:pPr>
            <w:r>
              <w:rPr>
                <w:u w:val="none"/>
              </w:rPr>
              <w:t>E6HR22</w:t>
            </w:r>
          </w:p>
          <w:p w:rsidR="00E665F3" w:rsidRDefault="00E665F3">
            <w:pPr>
              <w:rPr>
                <w:u w:val="none"/>
              </w:rPr>
            </w:pPr>
          </w:p>
          <w:p w:rsidR="00E665F3" w:rsidRDefault="00E665F3">
            <w:pPr>
              <w:rPr>
                <w:u w:val="none"/>
              </w:rPr>
            </w:pPr>
            <w:r>
              <w:rPr>
                <w:u w:val="none"/>
              </w:rPr>
              <w:t>£2.50</w:t>
            </w:r>
          </w:p>
        </w:tc>
        <w:tc>
          <w:tcPr>
            <w:tcW w:w="2552" w:type="dxa"/>
          </w:tcPr>
          <w:p w:rsidR="00E665F3" w:rsidRDefault="00E665F3">
            <w:pPr>
              <w:rPr>
                <w:u w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8015" cy="799702"/>
                  <wp:effectExtent l="0" t="0" r="635" b="635"/>
                  <wp:docPr id="2" name="Picture 2" descr="New KS2 English Targeted Sats Revision Book - Advanced Le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KS2 English Targeted Sats Revision Book - Advanced L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85" cy="82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New KS2 English Targeted SATs Revision Book – Advanced Level</w:t>
            </w:r>
          </w:p>
        </w:tc>
      </w:tr>
      <w:tr w:rsidR="00E665F3" w:rsidTr="00EF64B7">
        <w:tc>
          <w:tcPr>
            <w:tcW w:w="988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3)</w:t>
            </w:r>
          </w:p>
        </w:tc>
        <w:tc>
          <w:tcPr>
            <w:tcW w:w="1417" w:type="dxa"/>
          </w:tcPr>
          <w:p w:rsidR="00E665F3" w:rsidRDefault="00E665F3">
            <w:pPr>
              <w:rPr>
                <w:u w:val="none"/>
              </w:rPr>
            </w:pPr>
          </w:p>
          <w:p w:rsidR="00E665F3" w:rsidRDefault="00983DBB">
            <w:pPr>
              <w:rPr>
                <w:u w:val="none"/>
              </w:rPr>
            </w:pPr>
            <w:r>
              <w:rPr>
                <w:u w:val="none"/>
              </w:rPr>
              <w:t>EGR23</w:t>
            </w:r>
          </w:p>
          <w:p w:rsidR="00E665F3" w:rsidRDefault="00E665F3">
            <w:pPr>
              <w:rPr>
                <w:u w:val="none"/>
              </w:rPr>
            </w:pPr>
          </w:p>
          <w:p w:rsidR="00E665F3" w:rsidRDefault="00E665F3">
            <w:pPr>
              <w:rPr>
                <w:u w:val="none"/>
              </w:rPr>
            </w:pPr>
            <w:r>
              <w:rPr>
                <w:u w:val="none"/>
              </w:rPr>
              <w:t>£2.25</w:t>
            </w:r>
          </w:p>
        </w:tc>
        <w:tc>
          <w:tcPr>
            <w:tcW w:w="2552" w:type="dxa"/>
          </w:tcPr>
          <w:p w:rsidR="00E665F3" w:rsidRPr="00EF64B7" w:rsidRDefault="00E665F3" w:rsidP="00E665F3">
            <w:pPr>
              <w:rPr>
                <w:u w:val="none"/>
              </w:rPr>
            </w:pPr>
            <w:r w:rsidRPr="00EF64B7">
              <w:rPr>
                <w:noProof/>
                <w:u w:val="none"/>
                <w:lang w:eastAsia="en-GB"/>
              </w:rPr>
              <w:drawing>
                <wp:inline distT="0" distB="0" distL="0" distR="0">
                  <wp:extent cx="638175" cy="784424"/>
                  <wp:effectExtent l="0" t="0" r="0" b="0"/>
                  <wp:docPr id="3" name="Picture 3" descr="KS2 English: Grammar, Punctuation and Spelling Study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S2 English: Grammar, Punctuation and Spelling Study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94" cy="79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KS2 English: Grammar Punctuation and Spelling Study Book</w:t>
            </w:r>
          </w:p>
        </w:tc>
      </w:tr>
      <w:tr w:rsidR="00EF64B7" w:rsidTr="00EF64B7">
        <w:tc>
          <w:tcPr>
            <w:tcW w:w="988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913BC3" w:rsidRDefault="00913BC3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4)</w:t>
            </w:r>
          </w:p>
        </w:tc>
        <w:tc>
          <w:tcPr>
            <w:tcW w:w="1417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913BC3" w:rsidRDefault="00913BC3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E6S23</w:t>
            </w:r>
          </w:p>
        </w:tc>
        <w:tc>
          <w:tcPr>
            <w:tcW w:w="2552" w:type="dxa"/>
          </w:tcPr>
          <w:p w:rsidR="00EF64B7" w:rsidRP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 w:rsidRPr="00EF64B7">
              <w:rPr>
                <w:noProof/>
                <w:u w:val="none"/>
                <w:lang w:eastAsia="en-GB"/>
              </w:rPr>
              <w:drawing>
                <wp:inline distT="0" distB="0" distL="0" distR="0" wp14:anchorId="7CD4DB6D" wp14:editId="0CF2DE0F">
                  <wp:extent cx="645363" cy="771525"/>
                  <wp:effectExtent l="0" t="0" r="2540" b="0"/>
                  <wp:docPr id="7" name="Picture 7" descr="KS2 English SAT Buster -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S2 English SAT Buster -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08" cy="79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35D" w:rsidRPr="00EF64B7" w:rsidRDefault="003D435D" w:rsidP="00EF64B7">
            <w:pPr>
              <w:rPr>
                <w:u w:val="none"/>
              </w:rPr>
            </w:pPr>
          </w:p>
        </w:tc>
        <w:tc>
          <w:tcPr>
            <w:tcW w:w="4059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KS2 English SAT Buster: Spelling Book 1</w:t>
            </w:r>
          </w:p>
        </w:tc>
      </w:tr>
      <w:tr w:rsidR="00E665F3" w:rsidTr="00913BC3">
        <w:trPr>
          <w:trHeight w:val="1527"/>
        </w:trPr>
        <w:tc>
          <w:tcPr>
            <w:tcW w:w="988" w:type="dxa"/>
          </w:tcPr>
          <w:p w:rsidR="00E665F3" w:rsidRDefault="00E665F3">
            <w:pPr>
              <w:rPr>
                <w:u w:val="none"/>
              </w:rPr>
            </w:pPr>
          </w:p>
          <w:p w:rsidR="00913BC3" w:rsidRDefault="00913BC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1)</w:t>
            </w:r>
          </w:p>
        </w:tc>
        <w:tc>
          <w:tcPr>
            <w:tcW w:w="1417" w:type="dxa"/>
          </w:tcPr>
          <w:p w:rsidR="00EF64B7" w:rsidRDefault="00EF64B7">
            <w:pPr>
              <w:rPr>
                <w:u w:val="none"/>
              </w:rPr>
            </w:pPr>
          </w:p>
          <w:p w:rsidR="00913BC3" w:rsidRDefault="00913BC3">
            <w:pPr>
              <w:rPr>
                <w:u w:val="none"/>
              </w:rPr>
            </w:pPr>
          </w:p>
          <w:p w:rsidR="00EF64B7" w:rsidRDefault="00983DBB">
            <w:pPr>
              <w:rPr>
                <w:u w:val="none"/>
              </w:rPr>
            </w:pPr>
            <w:r>
              <w:rPr>
                <w:u w:val="none"/>
              </w:rPr>
              <w:t>MLBR22</w:t>
            </w:r>
          </w:p>
        </w:tc>
        <w:tc>
          <w:tcPr>
            <w:tcW w:w="2552" w:type="dxa"/>
          </w:tcPr>
          <w:p w:rsidR="00E665F3" w:rsidRDefault="00EF64B7" w:rsidP="00EF64B7">
            <w:pPr>
              <w:rPr>
                <w:u w:val="none"/>
              </w:rPr>
            </w:pPr>
            <w:r w:rsidRPr="00EF64B7">
              <w:rPr>
                <w:noProof/>
                <w:u w:val="none"/>
                <w:lang w:eastAsia="en-GB"/>
              </w:rPr>
              <w:drawing>
                <wp:inline distT="0" distB="0" distL="0" distR="0">
                  <wp:extent cx="635001" cy="895350"/>
                  <wp:effectExtent l="0" t="0" r="0" b="0"/>
                  <wp:docPr id="5" name="Picture 5" descr="New KS2 Maths Targeted SATs Revision Book - Foundation Level (for tests in 2018 and beyon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 KS2 Maths Targeted SATs Revision Book - Foundation Level (for tests in 2018 and beyon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07" cy="90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35D" w:rsidRPr="00EF64B7" w:rsidRDefault="003D435D" w:rsidP="00EF64B7">
            <w:pPr>
              <w:rPr>
                <w:u w:val="none"/>
              </w:rPr>
            </w:pPr>
          </w:p>
        </w:tc>
        <w:tc>
          <w:tcPr>
            <w:tcW w:w="4059" w:type="dxa"/>
          </w:tcPr>
          <w:p w:rsidR="00E665F3" w:rsidRDefault="00E665F3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</w:p>
          <w:p w:rsidR="00EF64B7" w:rsidRDefault="00EF64B7">
            <w:pPr>
              <w:rPr>
                <w:u w:val="none"/>
              </w:rPr>
            </w:pPr>
            <w:r>
              <w:rPr>
                <w:u w:val="none"/>
              </w:rPr>
              <w:t>New KS2 Maths Targeted SATs Revision Book – Foundation Level</w:t>
            </w:r>
          </w:p>
        </w:tc>
      </w:tr>
      <w:tr w:rsidR="00EF64B7" w:rsidTr="00EF64B7">
        <w:tc>
          <w:tcPr>
            <w:tcW w:w="988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2)</w:t>
            </w:r>
          </w:p>
        </w:tc>
        <w:tc>
          <w:tcPr>
            <w:tcW w:w="1417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EF64B7" w:rsidRDefault="00983DBB" w:rsidP="00EF64B7">
            <w:pPr>
              <w:rPr>
                <w:u w:val="none"/>
              </w:rPr>
            </w:pPr>
            <w:r>
              <w:rPr>
                <w:u w:val="none"/>
              </w:rPr>
              <w:t>MLFR22</w:t>
            </w:r>
          </w:p>
        </w:tc>
        <w:tc>
          <w:tcPr>
            <w:tcW w:w="2552" w:type="dxa"/>
          </w:tcPr>
          <w:p w:rsidR="00EF64B7" w:rsidRDefault="00EF64B7" w:rsidP="00EF64B7">
            <w:pPr>
              <w:rPr>
                <w:u w:val="none"/>
              </w:rPr>
            </w:pPr>
            <w:r w:rsidRPr="00EF64B7">
              <w:rPr>
                <w:noProof/>
                <w:u w:val="none"/>
                <w:lang w:eastAsia="en-GB"/>
              </w:rPr>
              <w:drawing>
                <wp:inline distT="0" distB="0" distL="0" distR="0" wp14:anchorId="4415CF83" wp14:editId="13C69C26">
                  <wp:extent cx="641755" cy="904875"/>
                  <wp:effectExtent l="0" t="0" r="6350" b="0"/>
                  <wp:docPr id="6" name="Picture 6" descr="KS2 Maths Targeted SATs Revision Book - Standard Level (for tests in 2018 and beyon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S2 Maths Targeted SATs Revision Book - Standard Level (for tests in 2018 and beyon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25" cy="92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35D" w:rsidRPr="00EF64B7" w:rsidRDefault="003D435D" w:rsidP="00EF64B7">
            <w:pPr>
              <w:rPr>
                <w:u w:val="none"/>
              </w:rPr>
            </w:pPr>
          </w:p>
        </w:tc>
        <w:tc>
          <w:tcPr>
            <w:tcW w:w="4059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New KS2 Maths Targeted SATs Revision Book - Standard Level</w:t>
            </w:r>
          </w:p>
        </w:tc>
      </w:tr>
      <w:tr w:rsidR="00EF64B7" w:rsidTr="00EF64B7">
        <w:tc>
          <w:tcPr>
            <w:tcW w:w="988" w:type="dxa"/>
          </w:tcPr>
          <w:p w:rsidR="0012039F" w:rsidRDefault="0012039F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3)</w:t>
            </w:r>
          </w:p>
        </w:tc>
        <w:tc>
          <w:tcPr>
            <w:tcW w:w="1417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EF64B7" w:rsidRDefault="00983DBB" w:rsidP="00EF64B7">
            <w:pPr>
              <w:rPr>
                <w:u w:val="none"/>
              </w:rPr>
            </w:pPr>
            <w:r>
              <w:rPr>
                <w:u w:val="none"/>
              </w:rPr>
              <w:t>MLHR22</w:t>
            </w:r>
          </w:p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£2.50</w:t>
            </w:r>
          </w:p>
        </w:tc>
        <w:tc>
          <w:tcPr>
            <w:tcW w:w="2552" w:type="dxa"/>
          </w:tcPr>
          <w:p w:rsidR="00EF64B7" w:rsidRPr="00E665F3" w:rsidRDefault="00EF64B7" w:rsidP="00EF64B7">
            <w:pPr>
              <w:rPr>
                <w:u w:val="none"/>
              </w:rPr>
            </w:pPr>
            <w:r w:rsidRPr="00E665F3">
              <w:rPr>
                <w:noProof/>
                <w:u w:val="none"/>
                <w:lang w:eastAsia="en-GB"/>
              </w:rPr>
              <w:drawing>
                <wp:inline distT="0" distB="0" distL="0" distR="0" wp14:anchorId="419AEFFD" wp14:editId="6FF58C42">
                  <wp:extent cx="638175" cy="812641"/>
                  <wp:effectExtent l="0" t="0" r="0" b="6985"/>
                  <wp:docPr id="4" name="Picture 4" descr="KS2 Maths Targeted SATs Revision Book - Advanced (for the New Curriculu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S2 Maths Targeted SATs Revision Book - Advanced (for the New Curriculu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55" cy="83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</w:p>
          <w:p w:rsidR="00EF64B7" w:rsidRDefault="00EF64B7" w:rsidP="00EF64B7">
            <w:pPr>
              <w:rPr>
                <w:u w:val="none"/>
              </w:rPr>
            </w:pPr>
            <w:r>
              <w:rPr>
                <w:u w:val="none"/>
              </w:rPr>
              <w:t>New KS2 Maths Targeted SATs Revision Book – Advanced Level</w:t>
            </w:r>
          </w:p>
        </w:tc>
      </w:tr>
    </w:tbl>
    <w:p w:rsidR="00E665F3" w:rsidRDefault="00E665F3">
      <w:pPr>
        <w:rPr>
          <w:u w:val="none"/>
        </w:rPr>
      </w:pPr>
    </w:p>
    <w:p w:rsidR="00913BC3" w:rsidRDefault="003D435D">
      <w:pPr>
        <w:rPr>
          <w:u w:val="none"/>
        </w:rPr>
      </w:pPr>
      <w:r>
        <w:rPr>
          <w:u w:val="none"/>
        </w:rPr>
        <w:t xml:space="preserve">Please complete your order and payment on </w:t>
      </w:r>
      <w:proofErr w:type="spellStart"/>
      <w:r>
        <w:rPr>
          <w:u w:val="none"/>
        </w:rPr>
        <w:t>ParentPay</w:t>
      </w:r>
      <w:proofErr w:type="spellEnd"/>
      <w:r>
        <w:rPr>
          <w:u w:val="none"/>
        </w:rPr>
        <w:t xml:space="preserve"> by </w:t>
      </w:r>
      <w:r w:rsidR="00983DBB">
        <w:rPr>
          <w:u w:val="none"/>
        </w:rPr>
        <w:t>Friday</w:t>
      </w:r>
      <w:r>
        <w:rPr>
          <w:u w:val="none"/>
        </w:rPr>
        <w:t xml:space="preserve"> </w:t>
      </w:r>
      <w:r w:rsidR="00983DBB">
        <w:rPr>
          <w:u w:val="none"/>
        </w:rPr>
        <w:t>7</w:t>
      </w:r>
      <w:r w:rsidR="00983DBB" w:rsidRPr="00983DBB">
        <w:rPr>
          <w:u w:val="none"/>
          <w:vertAlign w:val="superscript"/>
        </w:rPr>
        <w:t>th</w:t>
      </w:r>
      <w:r w:rsidR="00983DBB">
        <w:rPr>
          <w:u w:val="none"/>
        </w:rPr>
        <w:t xml:space="preserve"> December</w:t>
      </w:r>
      <w:r>
        <w:rPr>
          <w:u w:val="none"/>
        </w:rPr>
        <w:t>.</w:t>
      </w:r>
      <w:r w:rsidR="00913BC3">
        <w:rPr>
          <w:u w:val="none"/>
        </w:rPr>
        <w:t xml:space="preserve"> </w:t>
      </w:r>
    </w:p>
    <w:p w:rsidR="003D435D" w:rsidRDefault="00913BC3">
      <w:pPr>
        <w:rPr>
          <w:u w:val="none"/>
        </w:rPr>
      </w:pPr>
      <w:r>
        <w:rPr>
          <w:u w:val="none"/>
        </w:rPr>
        <w:t>Thank you.</w:t>
      </w:r>
    </w:p>
    <w:p w:rsidR="003D435D" w:rsidRPr="00E665F3" w:rsidRDefault="00913BC3">
      <w:pPr>
        <w:rPr>
          <w:u w:val="none"/>
        </w:rPr>
      </w:pPr>
      <w:r>
        <w:rPr>
          <w:b/>
          <w:u w:val="none"/>
        </w:rPr>
        <w:t>Year 6 Teaching Team</w:t>
      </w:r>
    </w:p>
    <w:sectPr w:rsidR="003D435D" w:rsidRPr="00E665F3" w:rsidSect="00913BC3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3"/>
    <w:rsid w:val="0012039F"/>
    <w:rsid w:val="002349F4"/>
    <w:rsid w:val="00342B64"/>
    <w:rsid w:val="003D435D"/>
    <w:rsid w:val="004B03E8"/>
    <w:rsid w:val="005346B8"/>
    <w:rsid w:val="00597FD7"/>
    <w:rsid w:val="00913BC3"/>
    <w:rsid w:val="00983DBB"/>
    <w:rsid w:val="00C01C2E"/>
    <w:rsid w:val="00CD5AB3"/>
    <w:rsid w:val="00E665F3"/>
    <w:rsid w:val="00E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6E77"/>
  <w15:chartTrackingRefBased/>
  <w15:docId w15:val="{E975DB8E-F347-45BC-A8DD-E44D679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A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B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Baker</dc:creator>
  <cp:keywords/>
  <dc:description/>
  <cp:lastModifiedBy>Shazia Khan</cp:lastModifiedBy>
  <cp:revision>2</cp:revision>
  <cp:lastPrinted>2018-11-09T14:07:00Z</cp:lastPrinted>
  <dcterms:created xsi:type="dcterms:W3CDTF">2018-11-09T14:08:00Z</dcterms:created>
  <dcterms:modified xsi:type="dcterms:W3CDTF">2018-11-09T14:08:00Z</dcterms:modified>
</cp:coreProperties>
</file>