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16"/>
      </w:tblGrid>
      <w:tr w:rsidR="007C5849" w:rsidTr="00035522">
        <w:trPr>
          <w:trHeight w:val="3215"/>
        </w:trPr>
        <w:tc>
          <w:tcPr>
            <w:tcW w:w="9016" w:type="dxa"/>
            <w:shd w:val="clear" w:color="auto" w:fill="auto"/>
          </w:tcPr>
          <w:p w:rsidR="007C5849" w:rsidRPr="0069545A" w:rsidRDefault="007C5849" w:rsidP="00035522">
            <w:pPr>
              <w:rPr>
                <w:rFonts w:ascii="Arial" w:eastAsia="Calibri" w:hAnsi="Arial" w:cs="Arial"/>
                <w:b/>
              </w:rPr>
            </w:pPr>
            <w:r>
              <w:rPr>
                <w:noProof/>
                <w:lang w:eastAsia="en-GB"/>
              </w:rPr>
              <w:drawing>
                <wp:anchor distT="0" distB="0" distL="114300" distR="114300" simplePos="0" relativeHeight="251659264" behindDoc="1" locked="0" layoutInCell="1" allowOverlap="1">
                  <wp:simplePos x="0" y="0"/>
                  <wp:positionH relativeFrom="margin">
                    <wp:posOffset>2136775</wp:posOffset>
                  </wp:positionH>
                  <wp:positionV relativeFrom="paragraph">
                    <wp:posOffset>74295</wp:posOffset>
                  </wp:positionV>
                  <wp:extent cx="1513840" cy="1777365"/>
                  <wp:effectExtent l="0" t="0" r="0" b="0"/>
                  <wp:wrapNone/>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bsey W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C5849" w:rsidRPr="00676C75" w:rsidRDefault="007C5849" w:rsidP="007C5849">
      <w:pPr>
        <w:jc w:val="center"/>
        <w:rPr>
          <w:rFonts w:ascii="Arial" w:eastAsia="Calibri" w:hAnsi="Arial" w:cs="Arial"/>
          <w:b/>
        </w:rPr>
      </w:pPr>
    </w:p>
    <w:p w:rsidR="007C5849" w:rsidRPr="00676C75" w:rsidRDefault="007C5849" w:rsidP="007C5849">
      <w:pPr>
        <w:jc w:val="center"/>
        <w:rPr>
          <w:rFonts w:ascii="Arial" w:eastAsia="Calibri" w:hAnsi="Arial" w:cs="Arial"/>
          <w:b/>
        </w:rPr>
      </w:pPr>
    </w:p>
    <w:p w:rsidR="007C5849" w:rsidRPr="00676C75" w:rsidRDefault="007C5849" w:rsidP="007C5849">
      <w:pPr>
        <w:jc w:val="center"/>
        <w:rPr>
          <w:rFonts w:ascii="Arial" w:eastAsia="Calibri" w:hAnsi="Arial" w:cs="Arial"/>
          <w:b/>
        </w:rPr>
      </w:pPr>
    </w:p>
    <w:p w:rsidR="007C5849" w:rsidRPr="00676C75" w:rsidRDefault="007C5849" w:rsidP="007C5849">
      <w:pPr>
        <w:jc w:val="center"/>
        <w:rPr>
          <w:rFonts w:ascii="Arial" w:eastAsia="Calibri" w:hAnsi="Arial" w:cs="Arial"/>
          <w:b/>
          <w:sz w:val="40"/>
          <w:szCs w:val="40"/>
        </w:rPr>
      </w:pPr>
      <w:r w:rsidRPr="00676C75">
        <w:rPr>
          <w:rFonts w:ascii="Arial" w:eastAsia="Calibri" w:hAnsi="Arial" w:cs="Arial"/>
          <w:b/>
          <w:sz w:val="40"/>
          <w:szCs w:val="40"/>
        </w:rPr>
        <w:t>WIBSEY PRIMARY SCHOOL</w:t>
      </w:r>
    </w:p>
    <w:p w:rsidR="007C5849" w:rsidRPr="00676C75" w:rsidRDefault="007C5849" w:rsidP="007C5849">
      <w:pPr>
        <w:jc w:val="center"/>
        <w:rPr>
          <w:rFonts w:ascii="Arial" w:eastAsia="Calibri" w:hAnsi="Arial" w:cs="Arial"/>
          <w:b/>
          <w:sz w:val="40"/>
          <w:szCs w:val="40"/>
        </w:rPr>
      </w:pPr>
    </w:p>
    <w:p w:rsidR="007C5849" w:rsidRPr="00676C75" w:rsidRDefault="007C5849" w:rsidP="007C5849">
      <w:pPr>
        <w:jc w:val="center"/>
        <w:rPr>
          <w:rFonts w:ascii="Arial" w:eastAsia="Calibri" w:hAnsi="Arial" w:cs="Arial"/>
          <w:b/>
          <w:sz w:val="32"/>
          <w:szCs w:val="32"/>
        </w:rPr>
      </w:pPr>
    </w:p>
    <w:p w:rsidR="007C5849" w:rsidRPr="00676C75" w:rsidRDefault="007C5849" w:rsidP="007C5849">
      <w:pPr>
        <w:jc w:val="center"/>
        <w:rPr>
          <w:rFonts w:ascii="Arial" w:eastAsia="Calibri" w:hAnsi="Arial" w:cs="Arial"/>
          <w:b/>
        </w:rPr>
      </w:pPr>
    </w:p>
    <w:p w:rsidR="007C5849" w:rsidRPr="00676C75" w:rsidRDefault="007C5849" w:rsidP="007C5849">
      <w:pPr>
        <w:jc w:val="center"/>
        <w:rPr>
          <w:rFonts w:ascii="Arial" w:eastAsia="Calibri" w:hAnsi="Arial" w:cs="Arial"/>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7C5849" w:rsidRPr="00676C75" w:rsidTr="00035522">
        <w:tc>
          <w:tcPr>
            <w:tcW w:w="9922" w:type="dxa"/>
            <w:shd w:val="clear" w:color="auto" w:fill="auto"/>
          </w:tcPr>
          <w:p w:rsidR="007C5849" w:rsidRPr="0069545A" w:rsidRDefault="007C5849" w:rsidP="00035522">
            <w:pPr>
              <w:jc w:val="center"/>
              <w:rPr>
                <w:rFonts w:ascii="Arial" w:eastAsia="Calibri" w:hAnsi="Arial" w:cs="Arial"/>
                <w:b/>
                <w:sz w:val="32"/>
                <w:szCs w:val="32"/>
              </w:rPr>
            </w:pPr>
            <w:r>
              <w:rPr>
                <w:rFonts w:ascii="Arial" w:eastAsia="Calibri" w:hAnsi="Arial" w:cs="Arial"/>
                <w:b/>
                <w:sz w:val="32"/>
                <w:szCs w:val="32"/>
              </w:rPr>
              <w:t>DATA HANDLING POLICY</w:t>
            </w:r>
          </w:p>
          <w:p w:rsidR="007C5849" w:rsidRPr="0069545A" w:rsidRDefault="007C5849" w:rsidP="00035522">
            <w:pPr>
              <w:jc w:val="center"/>
              <w:rPr>
                <w:rFonts w:ascii="Arial" w:eastAsia="Calibri" w:hAnsi="Arial" w:cs="Arial"/>
                <w:b/>
              </w:rPr>
            </w:pPr>
          </w:p>
        </w:tc>
      </w:tr>
    </w:tbl>
    <w:p w:rsidR="007C5849" w:rsidRPr="00676C75" w:rsidRDefault="007C5849" w:rsidP="007C5849">
      <w:pPr>
        <w:jc w:val="center"/>
        <w:rPr>
          <w:rFonts w:ascii="Arial" w:eastAsia="Calibri" w:hAnsi="Arial" w:cs="Arial"/>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334"/>
        <w:gridCol w:w="1899"/>
      </w:tblGrid>
      <w:tr w:rsidR="007C5849" w:rsidRPr="00676C75" w:rsidTr="00035522">
        <w:trPr>
          <w:trHeight w:val="255"/>
        </w:trPr>
        <w:tc>
          <w:tcPr>
            <w:tcW w:w="3827" w:type="dxa"/>
            <w:vMerge w:val="restart"/>
            <w:shd w:val="clear" w:color="auto" w:fill="auto"/>
          </w:tcPr>
          <w:p w:rsidR="007C5849" w:rsidRPr="00676C75" w:rsidRDefault="007C5849" w:rsidP="00035522">
            <w:pPr>
              <w:rPr>
                <w:rFonts w:ascii="Arial" w:eastAsia="Calibri" w:hAnsi="Arial" w:cs="Arial"/>
              </w:rPr>
            </w:pPr>
            <w:r w:rsidRPr="00676C75">
              <w:rPr>
                <w:rFonts w:ascii="Arial" w:eastAsia="Calibri" w:hAnsi="Arial" w:cs="Arial"/>
              </w:rPr>
              <w:t>Agreed by Governors</w:t>
            </w:r>
          </w:p>
          <w:p w:rsidR="007C5849" w:rsidRPr="00676C75" w:rsidRDefault="007C5849" w:rsidP="00035522">
            <w:pPr>
              <w:rPr>
                <w:rFonts w:ascii="Arial" w:eastAsia="Calibri" w:hAnsi="Arial" w:cs="Arial"/>
              </w:rPr>
            </w:pPr>
          </w:p>
          <w:p w:rsidR="007C5849" w:rsidRPr="00676C75" w:rsidRDefault="007C5849" w:rsidP="00035522">
            <w:pPr>
              <w:rPr>
                <w:rFonts w:ascii="Arial" w:eastAsia="Calibri" w:hAnsi="Arial" w:cs="Arial"/>
              </w:rPr>
            </w:pPr>
            <w:r w:rsidRPr="00676C75">
              <w:rPr>
                <w:rFonts w:ascii="Arial" w:eastAsia="Calibri" w:hAnsi="Arial" w:cs="Arial"/>
              </w:rPr>
              <w:t xml:space="preserve">Date:  </w:t>
            </w:r>
          </w:p>
        </w:tc>
        <w:tc>
          <w:tcPr>
            <w:tcW w:w="3827" w:type="dxa"/>
            <w:shd w:val="clear" w:color="auto" w:fill="auto"/>
          </w:tcPr>
          <w:p w:rsidR="007C5849" w:rsidRPr="00676C75" w:rsidRDefault="007C5849" w:rsidP="00035522">
            <w:pPr>
              <w:rPr>
                <w:rFonts w:ascii="Arial" w:eastAsia="Calibri" w:hAnsi="Arial" w:cs="Arial"/>
              </w:rPr>
            </w:pPr>
            <w:r w:rsidRPr="00676C75">
              <w:rPr>
                <w:rFonts w:ascii="Arial" w:eastAsia="Calibri" w:hAnsi="Arial" w:cs="Arial"/>
              </w:rPr>
              <w:t>Full Governors</w:t>
            </w:r>
          </w:p>
        </w:tc>
        <w:tc>
          <w:tcPr>
            <w:tcW w:w="2268" w:type="dxa"/>
            <w:shd w:val="clear" w:color="auto" w:fill="auto"/>
          </w:tcPr>
          <w:p w:rsidR="007C5849" w:rsidRPr="00676C75" w:rsidRDefault="00791494" w:rsidP="00035522">
            <w:pPr>
              <w:jc w:val="center"/>
              <w:rPr>
                <w:rFonts w:ascii="Arial" w:eastAsia="Calibri" w:hAnsi="Arial" w:cs="Arial"/>
              </w:rPr>
            </w:pPr>
            <w:r>
              <w:rPr>
                <w:rFonts w:ascii="Arial" w:eastAsia="Calibri" w:hAnsi="Arial" w:cs="Arial"/>
              </w:rPr>
              <w:sym w:font="Wingdings" w:char="F0FC"/>
            </w:r>
          </w:p>
        </w:tc>
      </w:tr>
      <w:tr w:rsidR="007C5849" w:rsidRPr="00676C75" w:rsidTr="00035522">
        <w:trPr>
          <w:trHeight w:val="270"/>
        </w:trPr>
        <w:tc>
          <w:tcPr>
            <w:tcW w:w="3827" w:type="dxa"/>
            <w:vMerge/>
            <w:shd w:val="clear" w:color="auto" w:fill="auto"/>
          </w:tcPr>
          <w:p w:rsidR="007C5849" w:rsidRPr="00676C75" w:rsidRDefault="007C5849" w:rsidP="00035522">
            <w:pPr>
              <w:rPr>
                <w:rFonts w:ascii="Arial" w:eastAsia="Calibri" w:hAnsi="Arial" w:cs="Arial"/>
              </w:rPr>
            </w:pPr>
          </w:p>
        </w:tc>
        <w:tc>
          <w:tcPr>
            <w:tcW w:w="3827" w:type="dxa"/>
            <w:shd w:val="clear" w:color="auto" w:fill="auto"/>
          </w:tcPr>
          <w:p w:rsidR="007C5849" w:rsidRPr="00676C75" w:rsidRDefault="007C5849" w:rsidP="00035522">
            <w:pPr>
              <w:rPr>
                <w:rFonts w:ascii="Arial" w:eastAsia="Calibri" w:hAnsi="Arial" w:cs="Arial"/>
              </w:rPr>
            </w:pPr>
            <w:r w:rsidRPr="00676C75">
              <w:rPr>
                <w:rFonts w:ascii="Arial" w:eastAsia="Calibri" w:hAnsi="Arial" w:cs="Arial"/>
              </w:rPr>
              <w:t>Finance and General Purposes</w:t>
            </w:r>
          </w:p>
        </w:tc>
        <w:tc>
          <w:tcPr>
            <w:tcW w:w="2268" w:type="dxa"/>
            <w:shd w:val="clear" w:color="auto" w:fill="auto"/>
          </w:tcPr>
          <w:p w:rsidR="007C5849" w:rsidRPr="00676C75" w:rsidRDefault="007C5849" w:rsidP="00035522">
            <w:pPr>
              <w:jc w:val="both"/>
              <w:rPr>
                <w:rFonts w:ascii="Arial" w:eastAsia="Calibri" w:hAnsi="Arial" w:cs="Arial"/>
              </w:rPr>
            </w:pPr>
          </w:p>
        </w:tc>
      </w:tr>
      <w:tr w:rsidR="007C5849" w:rsidRPr="00676C75" w:rsidTr="00035522">
        <w:trPr>
          <w:trHeight w:val="220"/>
        </w:trPr>
        <w:tc>
          <w:tcPr>
            <w:tcW w:w="3827" w:type="dxa"/>
            <w:vMerge/>
            <w:shd w:val="clear" w:color="auto" w:fill="auto"/>
          </w:tcPr>
          <w:p w:rsidR="007C5849" w:rsidRPr="00676C75" w:rsidRDefault="007C5849" w:rsidP="00035522">
            <w:pPr>
              <w:rPr>
                <w:rFonts w:ascii="Arial" w:eastAsia="Calibri" w:hAnsi="Arial" w:cs="Arial"/>
              </w:rPr>
            </w:pPr>
          </w:p>
        </w:tc>
        <w:tc>
          <w:tcPr>
            <w:tcW w:w="3827" w:type="dxa"/>
            <w:shd w:val="clear" w:color="auto" w:fill="auto"/>
          </w:tcPr>
          <w:p w:rsidR="007C5849" w:rsidRPr="00676C75" w:rsidRDefault="007C5849" w:rsidP="00035522">
            <w:pPr>
              <w:rPr>
                <w:rFonts w:ascii="Arial" w:eastAsia="Calibri" w:hAnsi="Arial" w:cs="Arial"/>
              </w:rPr>
            </w:pPr>
            <w:r w:rsidRPr="00676C75">
              <w:rPr>
                <w:rFonts w:ascii="Arial" w:eastAsia="Calibri" w:hAnsi="Arial" w:cs="Arial"/>
              </w:rPr>
              <w:t>Teaching and Learning</w:t>
            </w:r>
          </w:p>
        </w:tc>
        <w:tc>
          <w:tcPr>
            <w:tcW w:w="2268" w:type="dxa"/>
            <w:shd w:val="clear" w:color="auto" w:fill="auto"/>
          </w:tcPr>
          <w:p w:rsidR="007C5849" w:rsidRPr="00676C75" w:rsidRDefault="007C5849" w:rsidP="00035522">
            <w:pPr>
              <w:jc w:val="both"/>
              <w:rPr>
                <w:rFonts w:ascii="Arial" w:eastAsia="Calibri" w:hAnsi="Arial" w:cs="Arial"/>
              </w:rPr>
            </w:pPr>
          </w:p>
        </w:tc>
      </w:tr>
      <w:tr w:rsidR="007C5849" w:rsidRPr="00676C75" w:rsidTr="00035522">
        <w:tc>
          <w:tcPr>
            <w:tcW w:w="3827" w:type="dxa"/>
            <w:shd w:val="clear" w:color="auto" w:fill="auto"/>
          </w:tcPr>
          <w:p w:rsidR="007C5849" w:rsidRPr="00676C75" w:rsidRDefault="007C5849" w:rsidP="00035522">
            <w:pPr>
              <w:rPr>
                <w:rFonts w:ascii="Arial" w:eastAsia="Calibri" w:hAnsi="Arial" w:cs="Arial"/>
              </w:rPr>
            </w:pPr>
            <w:r w:rsidRPr="00676C75">
              <w:rPr>
                <w:rFonts w:ascii="Arial" w:eastAsia="Calibri" w:hAnsi="Arial" w:cs="Arial"/>
              </w:rPr>
              <w:t>Signed on behalf of Governing Body by Chair of Committee</w:t>
            </w:r>
            <w:r>
              <w:rPr>
                <w:rFonts w:ascii="Arial" w:eastAsia="Calibri" w:hAnsi="Arial" w:cs="Arial"/>
              </w:rPr>
              <w:t>:</w:t>
            </w:r>
          </w:p>
        </w:tc>
        <w:tc>
          <w:tcPr>
            <w:tcW w:w="3827" w:type="dxa"/>
            <w:shd w:val="clear" w:color="auto" w:fill="auto"/>
          </w:tcPr>
          <w:p w:rsidR="007C5849" w:rsidRPr="00676C75" w:rsidRDefault="007C5849" w:rsidP="00035522">
            <w:pPr>
              <w:jc w:val="both"/>
              <w:rPr>
                <w:rFonts w:ascii="Arial" w:eastAsia="Calibri" w:hAnsi="Arial" w:cs="Arial"/>
              </w:rPr>
            </w:pPr>
          </w:p>
        </w:tc>
        <w:tc>
          <w:tcPr>
            <w:tcW w:w="2268" w:type="dxa"/>
            <w:shd w:val="clear" w:color="auto" w:fill="auto"/>
          </w:tcPr>
          <w:p w:rsidR="007C5849" w:rsidRPr="00676C75" w:rsidRDefault="007C5849" w:rsidP="00035522">
            <w:pPr>
              <w:jc w:val="both"/>
              <w:rPr>
                <w:rFonts w:ascii="Arial" w:eastAsia="Calibri" w:hAnsi="Arial" w:cs="Arial"/>
              </w:rPr>
            </w:pPr>
          </w:p>
        </w:tc>
      </w:tr>
      <w:tr w:rsidR="007C5849" w:rsidRPr="00676C75" w:rsidTr="00035522">
        <w:tc>
          <w:tcPr>
            <w:tcW w:w="3827" w:type="dxa"/>
            <w:shd w:val="clear" w:color="auto" w:fill="auto"/>
          </w:tcPr>
          <w:p w:rsidR="007C5849" w:rsidRPr="00676C75" w:rsidRDefault="007C5849" w:rsidP="00035522">
            <w:pPr>
              <w:rPr>
                <w:rFonts w:ascii="Arial" w:eastAsia="Calibri" w:hAnsi="Arial" w:cs="Arial"/>
              </w:rPr>
            </w:pPr>
            <w:r w:rsidRPr="00676C75">
              <w:rPr>
                <w:rFonts w:ascii="Arial" w:eastAsia="Calibri" w:hAnsi="Arial" w:cs="Arial"/>
              </w:rPr>
              <w:t xml:space="preserve">Approved </w:t>
            </w:r>
          </w:p>
        </w:tc>
        <w:tc>
          <w:tcPr>
            <w:tcW w:w="3827" w:type="dxa"/>
            <w:shd w:val="clear" w:color="auto" w:fill="auto"/>
          </w:tcPr>
          <w:p w:rsidR="007C5849" w:rsidRPr="00676C75" w:rsidRDefault="00791494" w:rsidP="00035522">
            <w:pPr>
              <w:jc w:val="both"/>
              <w:rPr>
                <w:rFonts w:ascii="Arial" w:eastAsia="Calibri" w:hAnsi="Arial" w:cs="Arial"/>
              </w:rPr>
            </w:pPr>
            <w:r>
              <w:rPr>
                <w:rFonts w:ascii="Arial" w:eastAsia="Calibri" w:hAnsi="Arial" w:cs="Arial"/>
              </w:rPr>
              <w:t>October 2018</w:t>
            </w:r>
          </w:p>
        </w:tc>
        <w:tc>
          <w:tcPr>
            <w:tcW w:w="2268" w:type="dxa"/>
            <w:shd w:val="clear" w:color="auto" w:fill="auto"/>
          </w:tcPr>
          <w:p w:rsidR="007C5849" w:rsidRPr="00676C75" w:rsidRDefault="007C5849" w:rsidP="00035522">
            <w:pPr>
              <w:jc w:val="both"/>
              <w:rPr>
                <w:rFonts w:ascii="Arial" w:eastAsia="Calibri" w:hAnsi="Arial" w:cs="Arial"/>
              </w:rPr>
            </w:pPr>
          </w:p>
        </w:tc>
      </w:tr>
      <w:tr w:rsidR="007C5849" w:rsidRPr="00676C75" w:rsidTr="00035522">
        <w:tc>
          <w:tcPr>
            <w:tcW w:w="3827" w:type="dxa"/>
            <w:shd w:val="clear" w:color="auto" w:fill="auto"/>
          </w:tcPr>
          <w:p w:rsidR="007C5849" w:rsidRPr="00676C75" w:rsidRDefault="007C5849" w:rsidP="00035522">
            <w:pPr>
              <w:rPr>
                <w:rFonts w:ascii="Arial" w:eastAsia="Calibri" w:hAnsi="Arial" w:cs="Arial"/>
              </w:rPr>
            </w:pPr>
            <w:r w:rsidRPr="00676C75">
              <w:rPr>
                <w:rFonts w:ascii="Arial" w:eastAsia="Calibri" w:hAnsi="Arial" w:cs="Arial"/>
              </w:rPr>
              <w:t>Review</w:t>
            </w:r>
          </w:p>
        </w:tc>
        <w:tc>
          <w:tcPr>
            <w:tcW w:w="3827" w:type="dxa"/>
            <w:shd w:val="clear" w:color="auto" w:fill="auto"/>
          </w:tcPr>
          <w:p w:rsidR="007C5849" w:rsidRPr="00676C75" w:rsidRDefault="00791494" w:rsidP="00035522">
            <w:pPr>
              <w:jc w:val="both"/>
              <w:rPr>
                <w:rFonts w:ascii="Arial" w:eastAsia="Calibri" w:hAnsi="Arial" w:cs="Arial"/>
              </w:rPr>
            </w:pPr>
            <w:r>
              <w:rPr>
                <w:rFonts w:ascii="Arial" w:eastAsia="Calibri" w:hAnsi="Arial" w:cs="Arial"/>
              </w:rPr>
              <w:t>October 2021</w:t>
            </w:r>
            <w:bookmarkStart w:id="0" w:name="_GoBack"/>
            <w:bookmarkEnd w:id="0"/>
          </w:p>
        </w:tc>
        <w:tc>
          <w:tcPr>
            <w:tcW w:w="2268" w:type="dxa"/>
            <w:shd w:val="clear" w:color="auto" w:fill="auto"/>
          </w:tcPr>
          <w:p w:rsidR="007C5849" w:rsidRPr="00676C75" w:rsidRDefault="007C5849" w:rsidP="00035522">
            <w:pPr>
              <w:jc w:val="both"/>
              <w:rPr>
                <w:rFonts w:ascii="Arial" w:eastAsia="Calibri" w:hAnsi="Arial" w:cs="Arial"/>
              </w:rPr>
            </w:pPr>
          </w:p>
        </w:tc>
      </w:tr>
    </w:tbl>
    <w:p w:rsidR="007C5849" w:rsidRPr="00676C75" w:rsidRDefault="007C5849" w:rsidP="007C5849">
      <w:pPr>
        <w:jc w:val="center"/>
        <w:rPr>
          <w:rFonts w:ascii="Arial" w:eastAsia="Calibri" w:hAnsi="Arial" w:cs="Arial"/>
          <w:b/>
        </w:rPr>
      </w:pPr>
    </w:p>
    <w:p w:rsidR="007C5849" w:rsidRDefault="007C5849" w:rsidP="007C5849">
      <w:pPr>
        <w:jc w:val="center"/>
        <w:rPr>
          <w:noProof/>
        </w:rPr>
      </w:pPr>
      <w:r>
        <w:rPr>
          <w:noProof/>
        </w:rPr>
        <w:br w:type="page"/>
      </w:r>
    </w:p>
    <w:p w:rsidR="00C313FE" w:rsidRPr="00AE13A0" w:rsidRDefault="00C313FE" w:rsidP="00AE13A0">
      <w:pPr>
        <w:jc w:val="center"/>
        <w:rPr>
          <w:rFonts w:ascii="Arial" w:eastAsia="Franklin Gothic Book" w:hAnsi="Arial" w:cs="Arial"/>
          <w:b/>
          <w:bCs/>
          <w:color w:val="0D0D0D"/>
          <w:sz w:val="22"/>
          <w:szCs w:val="22"/>
          <w:u w:color="0D0D0D"/>
          <w:lang w:val="en-US" w:eastAsia="en-GB"/>
        </w:rPr>
      </w:pPr>
    </w:p>
    <w:p w:rsidR="00C313FE" w:rsidRDefault="00C313FE" w:rsidP="00AE13A0">
      <w:pPr>
        <w:rPr>
          <w:rFonts w:ascii="Arial" w:eastAsia="Franklin Gothic Book" w:hAnsi="Arial" w:cs="Arial"/>
          <w:b/>
          <w:bCs/>
          <w:color w:val="000000"/>
          <w:sz w:val="22"/>
          <w:szCs w:val="22"/>
          <w:u w:color="000000"/>
          <w:lang w:val="en-US" w:eastAsia="en-GB"/>
        </w:rPr>
      </w:pPr>
    </w:p>
    <w:p w:rsidR="007C5849" w:rsidRDefault="007C5849" w:rsidP="00AE13A0">
      <w:pPr>
        <w:rPr>
          <w:rFonts w:ascii="Arial" w:eastAsia="Franklin Gothic Book" w:hAnsi="Arial" w:cs="Arial"/>
          <w:b/>
          <w:bCs/>
          <w:color w:val="000000"/>
          <w:sz w:val="22"/>
          <w:szCs w:val="22"/>
          <w:u w:color="000000"/>
          <w:lang w:val="en-US" w:eastAsia="en-GB"/>
        </w:rPr>
      </w:pPr>
    </w:p>
    <w:p w:rsidR="007C5849" w:rsidRDefault="007C5849" w:rsidP="00AE13A0">
      <w:pPr>
        <w:rPr>
          <w:rFonts w:ascii="Arial" w:eastAsia="Franklin Gothic Book" w:hAnsi="Arial" w:cs="Arial"/>
          <w:b/>
          <w:bCs/>
          <w:color w:val="000000"/>
          <w:sz w:val="22"/>
          <w:szCs w:val="22"/>
          <w:u w:color="000000"/>
          <w:lang w:val="en-US" w:eastAsia="en-GB"/>
        </w:rPr>
      </w:pPr>
    </w:p>
    <w:p w:rsidR="007C5849" w:rsidRPr="00AE13A0" w:rsidRDefault="007C5849" w:rsidP="00AE13A0">
      <w:pPr>
        <w:rPr>
          <w:rFonts w:ascii="Arial" w:eastAsia="Franklin Gothic Book" w:hAnsi="Arial" w:cs="Arial"/>
          <w:b/>
          <w:bCs/>
          <w:color w:val="000000"/>
          <w:sz w:val="22"/>
          <w:szCs w:val="22"/>
          <w:u w:color="000000"/>
          <w:lang w:val="en-US" w:eastAsia="en-GB"/>
        </w:rPr>
      </w:pPr>
    </w:p>
    <w:sdt>
      <w:sdtPr>
        <w:rPr>
          <w:rFonts w:ascii="Arial" w:hAnsi="Arial" w:cs="Arial"/>
          <w:bCs/>
          <w:sz w:val="22"/>
          <w:szCs w:val="22"/>
          <w:lang w:val="en-US"/>
        </w:rPr>
        <w:id w:val="913745975"/>
        <w:docPartObj>
          <w:docPartGallery w:val="Table of Contents"/>
          <w:docPartUnique/>
        </w:docPartObj>
      </w:sdtPr>
      <w:sdtEndPr>
        <w:rPr>
          <w:bCs w:val="0"/>
          <w:noProof/>
        </w:rPr>
      </w:sdtEndPr>
      <w:sdtContent>
        <w:p w:rsidR="00C313FE" w:rsidRDefault="00C313FE" w:rsidP="00AE13A0">
          <w:p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imes New Roman" w:hAnsi="Arial" w:cs="Arial"/>
              <w:b/>
              <w:sz w:val="22"/>
              <w:szCs w:val="22"/>
              <w:bdr w:val="none" w:sz="0" w:space="0" w:color="auto"/>
              <w:lang w:val="en-US" w:eastAsia="ja-JP"/>
            </w:rPr>
          </w:pPr>
          <w:r w:rsidRPr="00AE13A0">
            <w:rPr>
              <w:rFonts w:ascii="Arial" w:eastAsia="Times New Roman" w:hAnsi="Arial" w:cs="Arial"/>
              <w:b/>
              <w:sz w:val="22"/>
              <w:szCs w:val="22"/>
              <w:bdr w:val="none" w:sz="0" w:space="0" w:color="auto"/>
              <w:lang w:val="en-US" w:eastAsia="ja-JP"/>
            </w:rPr>
            <w:t>Contents</w:t>
          </w:r>
        </w:p>
        <w:p w:rsidR="007C5849" w:rsidRPr="00AE13A0" w:rsidRDefault="007C5849" w:rsidP="00AE13A0">
          <w:p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imes New Roman" w:hAnsi="Arial" w:cs="Arial"/>
              <w:b/>
              <w:sz w:val="22"/>
              <w:szCs w:val="22"/>
              <w:bdr w:val="none" w:sz="0" w:space="0" w:color="auto"/>
              <w:lang w:val="en-US" w:eastAsia="ja-JP"/>
            </w:rPr>
          </w:pPr>
        </w:p>
        <w:p w:rsidR="00C313FE" w:rsidRPr="00AE13A0" w:rsidRDefault="00C313FE" w:rsidP="00AE13A0">
          <w:pPr>
            <w:tabs>
              <w:tab w:val="left" w:pos="660"/>
              <w:tab w:val="right" w:leader="dot" w:pos="9010"/>
            </w:tabs>
            <w:spacing w:after="100"/>
            <w:ind w:left="240"/>
            <w:rPr>
              <w:rFonts w:ascii="Arial" w:eastAsiaTheme="minorEastAsia" w:hAnsi="Arial" w:cs="Arial"/>
              <w:noProof/>
              <w:sz w:val="22"/>
              <w:szCs w:val="22"/>
              <w:bdr w:val="none" w:sz="0" w:space="0" w:color="auto"/>
              <w:lang w:eastAsia="en-GB"/>
            </w:rPr>
          </w:pPr>
          <w:r w:rsidRPr="00AE13A0">
            <w:rPr>
              <w:rFonts w:ascii="Arial" w:hAnsi="Arial" w:cs="Arial"/>
              <w:sz w:val="22"/>
              <w:szCs w:val="22"/>
              <w:lang w:val="en-US"/>
            </w:rPr>
            <w:fldChar w:fldCharType="begin"/>
          </w:r>
          <w:r w:rsidRPr="00AE13A0">
            <w:rPr>
              <w:rFonts w:ascii="Arial" w:hAnsi="Arial" w:cs="Arial"/>
              <w:sz w:val="22"/>
              <w:szCs w:val="22"/>
              <w:lang w:val="en-US"/>
            </w:rPr>
            <w:instrText xml:space="preserve"> TOC \o "1-3" \h \z \u </w:instrText>
          </w:r>
          <w:r w:rsidRPr="00AE13A0">
            <w:rPr>
              <w:rFonts w:ascii="Arial" w:hAnsi="Arial" w:cs="Arial"/>
              <w:sz w:val="22"/>
              <w:szCs w:val="22"/>
              <w:lang w:val="en-US"/>
            </w:rPr>
            <w:fldChar w:fldCharType="separate"/>
          </w:r>
          <w:hyperlink w:anchor="_Toc489859710" w:history="1">
            <w:r w:rsidRPr="00AE13A0">
              <w:rPr>
                <w:rFonts w:ascii="Arial" w:hAnsi="Arial" w:cs="Arial"/>
                <w:noProof/>
                <w:sz w:val="22"/>
                <w:szCs w:val="22"/>
                <w:lang w:val="en-US"/>
              </w:rPr>
              <w:t>1.</w:t>
            </w:r>
            <w:r w:rsidRPr="00AE13A0">
              <w:rPr>
                <w:rFonts w:ascii="Arial" w:eastAsiaTheme="minorEastAsia" w:hAnsi="Arial" w:cs="Arial"/>
                <w:noProof/>
                <w:sz w:val="22"/>
                <w:szCs w:val="22"/>
                <w:bdr w:val="none" w:sz="0" w:space="0" w:color="auto"/>
                <w:lang w:eastAsia="en-GB"/>
              </w:rPr>
              <w:tab/>
            </w:r>
            <w:r w:rsidRPr="00AE13A0">
              <w:rPr>
                <w:rFonts w:ascii="Arial" w:hAnsi="Arial" w:cs="Arial"/>
                <w:noProof/>
                <w:sz w:val="22"/>
                <w:szCs w:val="22"/>
                <w:lang w:val="en-US"/>
              </w:rPr>
              <w:t>General Principles</w:t>
            </w:r>
            <w:r w:rsidRPr="00AE13A0">
              <w:rPr>
                <w:rFonts w:ascii="Arial" w:hAnsi="Arial" w:cs="Arial"/>
                <w:noProof/>
                <w:webHidden/>
                <w:sz w:val="22"/>
                <w:szCs w:val="22"/>
                <w:lang w:val="en-US"/>
              </w:rPr>
              <w:tab/>
            </w:r>
            <w:r w:rsidRPr="00AE13A0">
              <w:rPr>
                <w:rFonts w:ascii="Arial" w:hAnsi="Arial" w:cs="Arial"/>
                <w:noProof/>
                <w:webHidden/>
                <w:sz w:val="22"/>
                <w:szCs w:val="22"/>
                <w:lang w:val="en-US"/>
              </w:rPr>
              <w:fldChar w:fldCharType="begin"/>
            </w:r>
            <w:r w:rsidRPr="00AE13A0">
              <w:rPr>
                <w:rFonts w:ascii="Arial" w:hAnsi="Arial" w:cs="Arial"/>
                <w:noProof/>
                <w:webHidden/>
                <w:sz w:val="22"/>
                <w:szCs w:val="22"/>
                <w:lang w:val="en-US"/>
              </w:rPr>
              <w:instrText xml:space="preserve"> PAGEREF _Toc489859710 \h </w:instrText>
            </w:r>
            <w:r w:rsidRPr="00AE13A0">
              <w:rPr>
                <w:rFonts w:ascii="Arial" w:hAnsi="Arial" w:cs="Arial"/>
                <w:noProof/>
                <w:webHidden/>
                <w:sz w:val="22"/>
                <w:szCs w:val="22"/>
                <w:lang w:val="en-US"/>
              </w:rPr>
            </w:r>
            <w:r w:rsidRPr="00AE13A0">
              <w:rPr>
                <w:rFonts w:ascii="Arial" w:hAnsi="Arial" w:cs="Arial"/>
                <w:noProof/>
                <w:webHidden/>
                <w:sz w:val="22"/>
                <w:szCs w:val="22"/>
                <w:lang w:val="en-US"/>
              </w:rPr>
              <w:fldChar w:fldCharType="separate"/>
            </w:r>
            <w:r w:rsidR="00E055CB" w:rsidRPr="00AE13A0">
              <w:rPr>
                <w:rFonts w:ascii="Arial" w:hAnsi="Arial" w:cs="Arial"/>
                <w:noProof/>
                <w:webHidden/>
                <w:sz w:val="22"/>
                <w:szCs w:val="22"/>
                <w:lang w:val="en-US"/>
              </w:rPr>
              <w:t>3</w:t>
            </w:r>
            <w:r w:rsidRPr="00AE13A0">
              <w:rPr>
                <w:rFonts w:ascii="Arial" w:hAnsi="Arial" w:cs="Arial"/>
                <w:noProof/>
                <w:webHidden/>
                <w:sz w:val="22"/>
                <w:szCs w:val="22"/>
                <w:lang w:val="en-US"/>
              </w:rPr>
              <w:fldChar w:fldCharType="end"/>
            </w:r>
          </w:hyperlink>
        </w:p>
        <w:p w:rsidR="00C313FE" w:rsidRPr="00AE13A0" w:rsidRDefault="00791494" w:rsidP="00AE13A0">
          <w:pPr>
            <w:tabs>
              <w:tab w:val="left" w:pos="660"/>
              <w:tab w:val="right" w:leader="dot" w:pos="9010"/>
            </w:tabs>
            <w:spacing w:after="100"/>
            <w:ind w:left="240"/>
            <w:rPr>
              <w:rFonts w:ascii="Arial" w:eastAsiaTheme="minorEastAsia" w:hAnsi="Arial" w:cs="Arial"/>
              <w:noProof/>
              <w:sz w:val="22"/>
              <w:szCs w:val="22"/>
              <w:bdr w:val="none" w:sz="0" w:space="0" w:color="auto"/>
              <w:lang w:eastAsia="en-GB"/>
            </w:rPr>
          </w:pPr>
          <w:hyperlink w:anchor="_Toc489859711" w:history="1">
            <w:r w:rsidR="00C313FE" w:rsidRPr="00AE13A0">
              <w:rPr>
                <w:rFonts w:ascii="Arial" w:hAnsi="Arial" w:cs="Arial"/>
                <w:noProof/>
                <w:sz w:val="22"/>
                <w:szCs w:val="22"/>
                <w:lang w:val="en-US"/>
              </w:rPr>
              <w:t>2.</w:t>
            </w:r>
            <w:r w:rsidR="00C313FE" w:rsidRPr="00AE13A0">
              <w:rPr>
                <w:rFonts w:ascii="Arial" w:eastAsiaTheme="minorEastAsia" w:hAnsi="Arial" w:cs="Arial"/>
                <w:noProof/>
                <w:sz w:val="22"/>
                <w:szCs w:val="22"/>
                <w:bdr w:val="none" w:sz="0" w:space="0" w:color="auto"/>
                <w:lang w:eastAsia="en-GB"/>
              </w:rPr>
              <w:tab/>
            </w:r>
            <w:r w:rsidR="00C313FE" w:rsidRPr="00AE13A0">
              <w:rPr>
                <w:rFonts w:ascii="Arial" w:hAnsi="Arial" w:cs="Arial"/>
                <w:noProof/>
                <w:sz w:val="22"/>
                <w:szCs w:val="22"/>
                <w:lang w:val="en-US"/>
              </w:rPr>
              <w:t>Transfer of Data to a Third Party Data Processor</w:t>
            </w:r>
            <w:r w:rsidR="00C313FE" w:rsidRPr="00AE13A0">
              <w:rPr>
                <w:rFonts w:ascii="Arial" w:hAnsi="Arial" w:cs="Arial"/>
                <w:noProof/>
                <w:webHidden/>
                <w:sz w:val="22"/>
                <w:szCs w:val="22"/>
                <w:lang w:val="en-US"/>
              </w:rPr>
              <w:tab/>
            </w:r>
            <w:r w:rsidR="00C313FE" w:rsidRPr="00AE13A0">
              <w:rPr>
                <w:rFonts w:ascii="Arial" w:hAnsi="Arial" w:cs="Arial"/>
                <w:noProof/>
                <w:webHidden/>
                <w:sz w:val="22"/>
                <w:szCs w:val="22"/>
                <w:lang w:val="en-US"/>
              </w:rPr>
              <w:fldChar w:fldCharType="begin"/>
            </w:r>
            <w:r w:rsidR="00C313FE" w:rsidRPr="00AE13A0">
              <w:rPr>
                <w:rFonts w:ascii="Arial" w:hAnsi="Arial" w:cs="Arial"/>
                <w:noProof/>
                <w:webHidden/>
                <w:sz w:val="22"/>
                <w:szCs w:val="22"/>
                <w:lang w:val="en-US"/>
              </w:rPr>
              <w:instrText xml:space="preserve"> PAGEREF _Toc489859711 \h </w:instrText>
            </w:r>
            <w:r w:rsidR="00C313FE" w:rsidRPr="00AE13A0">
              <w:rPr>
                <w:rFonts w:ascii="Arial" w:hAnsi="Arial" w:cs="Arial"/>
                <w:noProof/>
                <w:webHidden/>
                <w:sz w:val="22"/>
                <w:szCs w:val="22"/>
                <w:lang w:val="en-US"/>
              </w:rPr>
            </w:r>
            <w:r w:rsidR="00C313FE" w:rsidRPr="00AE13A0">
              <w:rPr>
                <w:rFonts w:ascii="Arial" w:hAnsi="Arial" w:cs="Arial"/>
                <w:noProof/>
                <w:webHidden/>
                <w:sz w:val="22"/>
                <w:szCs w:val="22"/>
                <w:lang w:val="en-US"/>
              </w:rPr>
              <w:fldChar w:fldCharType="separate"/>
            </w:r>
            <w:r w:rsidR="00E055CB" w:rsidRPr="00AE13A0">
              <w:rPr>
                <w:rFonts w:ascii="Arial" w:hAnsi="Arial" w:cs="Arial"/>
                <w:noProof/>
                <w:webHidden/>
                <w:sz w:val="22"/>
                <w:szCs w:val="22"/>
                <w:lang w:val="en-US"/>
              </w:rPr>
              <w:t>4</w:t>
            </w:r>
            <w:r w:rsidR="00C313FE" w:rsidRPr="00AE13A0">
              <w:rPr>
                <w:rFonts w:ascii="Arial" w:hAnsi="Arial" w:cs="Arial"/>
                <w:noProof/>
                <w:webHidden/>
                <w:sz w:val="22"/>
                <w:szCs w:val="22"/>
                <w:lang w:val="en-US"/>
              </w:rPr>
              <w:fldChar w:fldCharType="end"/>
            </w:r>
          </w:hyperlink>
        </w:p>
        <w:p w:rsidR="00C313FE" w:rsidRPr="00AE13A0" w:rsidRDefault="00791494" w:rsidP="00AE13A0">
          <w:pPr>
            <w:tabs>
              <w:tab w:val="left" w:pos="660"/>
              <w:tab w:val="right" w:leader="dot" w:pos="9010"/>
            </w:tabs>
            <w:spacing w:after="100"/>
            <w:ind w:left="240"/>
            <w:rPr>
              <w:rFonts w:ascii="Arial" w:eastAsiaTheme="minorEastAsia" w:hAnsi="Arial" w:cs="Arial"/>
              <w:noProof/>
              <w:sz w:val="22"/>
              <w:szCs w:val="22"/>
              <w:bdr w:val="none" w:sz="0" w:space="0" w:color="auto"/>
              <w:lang w:eastAsia="en-GB"/>
            </w:rPr>
          </w:pPr>
          <w:hyperlink w:anchor="_Toc489859712" w:history="1">
            <w:r w:rsidR="00C313FE" w:rsidRPr="00AE13A0">
              <w:rPr>
                <w:rFonts w:ascii="Arial" w:hAnsi="Arial" w:cs="Arial"/>
                <w:noProof/>
                <w:sz w:val="22"/>
                <w:szCs w:val="22"/>
                <w:lang w:val="en-US"/>
              </w:rPr>
              <w:t>3.</w:t>
            </w:r>
            <w:r w:rsidR="00C313FE" w:rsidRPr="00AE13A0">
              <w:rPr>
                <w:rFonts w:ascii="Arial" w:eastAsiaTheme="minorEastAsia" w:hAnsi="Arial" w:cs="Arial"/>
                <w:noProof/>
                <w:sz w:val="22"/>
                <w:szCs w:val="22"/>
                <w:bdr w:val="none" w:sz="0" w:space="0" w:color="auto"/>
                <w:lang w:eastAsia="en-GB"/>
              </w:rPr>
              <w:tab/>
            </w:r>
            <w:r w:rsidR="00C313FE" w:rsidRPr="00AE13A0">
              <w:rPr>
                <w:rFonts w:ascii="Arial" w:hAnsi="Arial" w:cs="Arial"/>
                <w:noProof/>
                <w:sz w:val="22"/>
                <w:szCs w:val="22"/>
                <w:lang w:val="en-US"/>
              </w:rPr>
              <w:t>Sending Personal or Sensitive Personal Information Externally</w:t>
            </w:r>
            <w:r w:rsidR="00C313FE" w:rsidRPr="00AE13A0">
              <w:rPr>
                <w:rFonts w:ascii="Arial" w:hAnsi="Arial" w:cs="Arial"/>
                <w:noProof/>
                <w:webHidden/>
                <w:sz w:val="22"/>
                <w:szCs w:val="22"/>
                <w:lang w:val="en-US"/>
              </w:rPr>
              <w:tab/>
            </w:r>
            <w:r w:rsidR="00C313FE" w:rsidRPr="00AE13A0">
              <w:rPr>
                <w:rFonts w:ascii="Arial" w:hAnsi="Arial" w:cs="Arial"/>
                <w:noProof/>
                <w:webHidden/>
                <w:sz w:val="22"/>
                <w:szCs w:val="22"/>
                <w:lang w:val="en-US"/>
              </w:rPr>
              <w:fldChar w:fldCharType="begin"/>
            </w:r>
            <w:r w:rsidR="00C313FE" w:rsidRPr="00AE13A0">
              <w:rPr>
                <w:rFonts w:ascii="Arial" w:hAnsi="Arial" w:cs="Arial"/>
                <w:noProof/>
                <w:webHidden/>
                <w:sz w:val="22"/>
                <w:szCs w:val="22"/>
                <w:lang w:val="en-US"/>
              </w:rPr>
              <w:instrText xml:space="preserve"> PAGEREF _Toc489859712 \h </w:instrText>
            </w:r>
            <w:r w:rsidR="00C313FE" w:rsidRPr="00AE13A0">
              <w:rPr>
                <w:rFonts w:ascii="Arial" w:hAnsi="Arial" w:cs="Arial"/>
                <w:noProof/>
                <w:webHidden/>
                <w:sz w:val="22"/>
                <w:szCs w:val="22"/>
                <w:lang w:val="en-US"/>
              </w:rPr>
            </w:r>
            <w:r w:rsidR="00C313FE" w:rsidRPr="00AE13A0">
              <w:rPr>
                <w:rFonts w:ascii="Arial" w:hAnsi="Arial" w:cs="Arial"/>
                <w:noProof/>
                <w:webHidden/>
                <w:sz w:val="22"/>
                <w:szCs w:val="22"/>
                <w:lang w:val="en-US"/>
              </w:rPr>
              <w:fldChar w:fldCharType="separate"/>
            </w:r>
            <w:r w:rsidR="00E055CB" w:rsidRPr="00AE13A0">
              <w:rPr>
                <w:rFonts w:ascii="Arial" w:hAnsi="Arial" w:cs="Arial"/>
                <w:noProof/>
                <w:webHidden/>
                <w:sz w:val="22"/>
                <w:szCs w:val="22"/>
                <w:lang w:val="en-US"/>
              </w:rPr>
              <w:t>5</w:t>
            </w:r>
            <w:r w:rsidR="00C313FE" w:rsidRPr="00AE13A0">
              <w:rPr>
                <w:rFonts w:ascii="Arial" w:hAnsi="Arial" w:cs="Arial"/>
                <w:noProof/>
                <w:webHidden/>
                <w:sz w:val="22"/>
                <w:szCs w:val="22"/>
                <w:lang w:val="en-US"/>
              </w:rPr>
              <w:fldChar w:fldCharType="end"/>
            </w:r>
          </w:hyperlink>
        </w:p>
        <w:p w:rsidR="00C313FE" w:rsidRPr="00AE13A0" w:rsidRDefault="00791494" w:rsidP="00AE13A0">
          <w:pPr>
            <w:tabs>
              <w:tab w:val="left" w:pos="660"/>
              <w:tab w:val="right" w:leader="dot" w:pos="9010"/>
            </w:tabs>
            <w:spacing w:after="100"/>
            <w:ind w:left="240"/>
            <w:rPr>
              <w:rFonts w:ascii="Arial" w:eastAsiaTheme="minorEastAsia" w:hAnsi="Arial" w:cs="Arial"/>
              <w:noProof/>
              <w:sz w:val="22"/>
              <w:szCs w:val="22"/>
              <w:bdr w:val="none" w:sz="0" w:space="0" w:color="auto"/>
              <w:lang w:eastAsia="en-GB"/>
            </w:rPr>
          </w:pPr>
          <w:hyperlink w:anchor="_Toc489859715" w:history="1">
            <w:r w:rsidR="00C313FE" w:rsidRPr="00AE13A0">
              <w:rPr>
                <w:rFonts w:ascii="Arial" w:hAnsi="Arial" w:cs="Arial"/>
                <w:noProof/>
                <w:sz w:val="22"/>
                <w:szCs w:val="22"/>
                <w:lang w:val="en-US"/>
              </w:rPr>
              <w:t>4.</w:t>
            </w:r>
            <w:r w:rsidR="00C313FE" w:rsidRPr="00AE13A0">
              <w:rPr>
                <w:rFonts w:ascii="Arial" w:eastAsiaTheme="minorEastAsia" w:hAnsi="Arial" w:cs="Arial"/>
                <w:noProof/>
                <w:sz w:val="22"/>
                <w:szCs w:val="22"/>
                <w:bdr w:val="none" w:sz="0" w:space="0" w:color="auto"/>
                <w:lang w:eastAsia="en-GB"/>
              </w:rPr>
              <w:tab/>
            </w:r>
            <w:r w:rsidR="00C313FE" w:rsidRPr="00AE13A0">
              <w:rPr>
                <w:rFonts w:ascii="Arial" w:hAnsi="Arial" w:cs="Arial"/>
                <w:noProof/>
                <w:sz w:val="22"/>
                <w:szCs w:val="22"/>
                <w:lang w:val="en-US"/>
              </w:rPr>
              <w:t>Confidentiality</w:t>
            </w:r>
            <w:r w:rsidR="00C313FE" w:rsidRPr="00AE13A0">
              <w:rPr>
                <w:rFonts w:ascii="Arial" w:hAnsi="Arial" w:cs="Arial"/>
                <w:noProof/>
                <w:webHidden/>
                <w:sz w:val="22"/>
                <w:szCs w:val="22"/>
                <w:lang w:val="en-US"/>
              </w:rPr>
              <w:tab/>
            </w:r>
            <w:r w:rsidR="00C313FE" w:rsidRPr="00AE13A0">
              <w:rPr>
                <w:rFonts w:ascii="Arial" w:hAnsi="Arial" w:cs="Arial"/>
                <w:noProof/>
                <w:webHidden/>
                <w:sz w:val="22"/>
                <w:szCs w:val="22"/>
                <w:lang w:val="en-US"/>
              </w:rPr>
              <w:fldChar w:fldCharType="begin"/>
            </w:r>
            <w:r w:rsidR="00C313FE" w:rsidRPr="00AE13A0">
              <w:rPr>
                <w:rFonts w:ascii="Arial" w:hAnsi="Arial" w:cs="Arial"/>
                <w:noProof/>
                <w:webHidden/>
                <w:sz w:val="22"/>
                <w:szCs w:val="22"/>
                <w:lang w:val="en-US"/>
              </w:rPr>
              <w:instrText xml:space="preserve"> PAGEREF _Toc489859715 \h </w:instrText>
            </w:r>
            <w:r w:rsidR="00C313FE" w:rsidRPr="00AE13A0">
              <w:rPr>
                <w:rFonts w:ascii="Arial" w:hAnsi="Arial" w:cs="Arial"/>
                <w:noProof/>
                <w:webHidden/>
                <w:sz w:val="22"/>
                <w:szCs w:val="22"/>
                <w:lang w:val="en-US"/>
              </w:rPr>
            </w:r>
            <w:r w:rsidR="00C313FE" w:rsidRPr="00AE13A0">
              <w:rPr>
                <w:rFonts w:ascii="Arial" w:hAnsi="Arial" w:cs="Arial"/>
                <w:noProof/>
                <w:webHidden/>
                <w:sz w:val="22"/>
                <w:szCs w:val="22"/>
                <w:lang w:val="en-US"/>
              </w:rPr>
              <w:fldChar w:fldCharType="separate"/>
            </w:r>
            <w:r w:rsidR="00E055CB" w:rsidRPr="00AE13A0">
              <w:rPr>
                <w:rFonts w:ascii="Arial" w:hAnsi="Arial" w:cs="Arial"/>
                <w:noProof/>
                <w:webHidden/>
                <w:sz w:val="22"/>
                <w:szCs w:val="22"/>
                <w:lang w:val="en-US"/>
              </w:rPr>
              <w:t>5</w:t>
            </w:r>
            <w:r w:rsidR="00C313FE" w:rsidRPr="00AE13A0">
              <w:rPr>
                <w:rFonts w:ascii="Arial" w:hAnsi="Arial" w:cs="Arial"/>
                <w:noProof/>
                <w:webHidden/>
                <w:sz w:val="22"/>
                <w:szCs w:val="22"/>
                <w:lang w:val="en-US"/>
              </w:rPr>
              <w:fldChar w:fldCharType="end"/>
            </w:r>
          </w:hyperlink>
        </w:p>
        <w:p w:rsidR="00C313FE" w:rsidRPr="00AE13A0" w:rsidRDefault="00C313FE" w:rsidP="00AE13A0">
          <w:pPr>
            <w:tabs>
              <w:tab w:val="left" w:pos="660"/>
              <w:tab w:val="right" w:leader="dot" w:pos="9010"/>
            </w:tabs>
            <w:spacing w:after="100"/>
            <w:rPr>
              <w:rFonts w:ascii="Arial" w:hAnsi="Arial" w:cs="Arial"/>
              <w:noProof/>
              <w:sz w:val="22"/>
              <w:szCs w:val="22"/>
              <w:lang w:val="en-US"/>
            </w:rPr>
          </w:pPr>
          <w:r w:rsidRPr="00AE13A0">
            <w:rPr>
              <w:rFonts w:ascii="Arial" w:hAnsi="Arial" w:cs="Arial"/>
              <w:b/>
              <w:bCs/>
              <w:noProof/>
              <w:sz w:val="22"/>
              <w:szCs w:val="22"/>
              <w:lang w:val="en-US"/>
            </w:rPr>
            <w:fldChar w:fldCharType="end"/>
          </w:r>
        </w:p>
      </w:sdtContent>
    </w:sdt>
    <w:p w:rsidR="00C313FE" w:rsidRPr="00AE13A0" w:rsidRDefault="00C313FE" w:rsidP="00AE13A0">
      <w:pPr>
        <w:widowControl w:val="0"/>
        <w:rPr>
          <w:rFonts w:ascii="Arial" w:eastAsia="Calibri" w:hAnsi="Arial" w:cs="Arial"/>
          <w:color w:val="000000"/>
          <w:sz w:val="22"/>
          <w:szCs w:val="22"/>
          <w:u w:color="000000"/>
          <w:lang w:val="en-US" w:eastAsia="en-GB"/>
        </w:rPr>
        <w:sectPr w:rsidR="00C313FE" w:rsidRPr="00AE13A0" w:rsidSect="00ED6963">
          <w:headerReference w:type="default" r:id="rId9"/>
          <w:footerReference w:type="default" r:id="rId10"/>
          <w:headerReference w:type="first" r:id="rId11"/>
          <w:footerReference w:type="first" r:id="rId12"/>
          <w:pgSz w:w="11900" w:h="16840"/>
          <w:pgMar w:top="1440" w:right="1440" w:bottom="567" w:left="1440" w:header="709" w:footer="709" w:gutter="0"/>
          <w:cols w:space="720"/>
          <w:titlePg/>
        </w:sectPr>
      </w:pPr>
      <w:r w:rsidRPr="00AE13A0">
        <w:rPr>
          <w:rFonts w:ascii="Arial" w:eastAsia="Calibri" w:hAnsi="Arial" w:cs="Arial"/>
          <w:color w:val="000000"/>
          <w:sz w:val="22"/>
          <w:szCs w:val="22"/>
          <w:u w:color="000000"/>
          <w:lang w:val="en-US" w:eastAsia="en-GB"/>
        </w:rPr>
        <w:t xml:space="preserve"> </w:t>
      </w:r>
    </w:p>
    <w:p w:rsidR="00C313FE" w:rsidRPr="00AE13A0" w:rsidRDefault="00C313FE" w:rsidP="00AE13A0">
      <w:pPr>
        <w:ind w:left="567" w:hanging="567"/>
        <w:jc w:val="both"/>
        <w:outlineLvl w:val="1"/>
        <w:rPr>
          <w:rFonts w:ascii="Arial" w:eastAsia="Times New Roman" w:hAnsi="Arial" w:cs="Arial"/>
          <w:b/>
          <w:sz w:val="22"/>
          <w:szCs w:val="22"/>
          <w:lang w:val="en-US"/>
        </w:rPr>
      </w:pPr>
      <w:bookmarkStart w:id="1" w:name="_Toc489859710"/>
      <w:r w:rsidRPr="00AE13A0">
        <w:rPr>
          <w:rFonts w:ascii="Arial" w:eastAsia="Times New Roman" w:hAnsi="Arial" w:cs="Arial"/>
          <w:b/>
          <w:sz w:val="22"/>
          <w:szCs w:val="22"/>
          <w:lang w:val="en-US"/>
        </w:rPr>
        <w:lastRenderedPageBreak/>
        <w:t>1.</w:t>
      </w:r>
      <w:r w:rsidRPr="00AE13A0">
        <w:rPr>
          <w:rFonts w:ascii="Arial" w:eastAsia="Times New Roman" w:hAnsi="Arial" w:cs="Arial"/>
          <w:b/>
          <w:sz w:val="22"/>
          <w:szCs w:val="22"/>
          <w:lang w:val="en-US"/>
        </w:rPr>
        <w:tab/>
        <w:t>General Principles</w:t>
      </w:r>
      <w:bookmarkEnd w:id="1"/>
      <w:r w:rsidRPr="00AE13A0">
        <w:rPr>
          <w:rFonts w:ascii="Arial" w:eastAsia="Times New Roman" w:hAnsi="Arial" w:cs="Arial"/>
          <w:b/>
          <w:sz w:val="22"/>
          <w:szCs w:val="22"/>
          <w:lang w:val="en-US"/>
        </w:rPr>
        <w:t xml:space="preserve">  </w:t>
      </w:r>
    </w:p>
    <w:p w:rsidR="00C313FE" w:rsidRPr="00AE13A0" w:rsidRDefault="00C313FE" w:rsidP="00AE13A0">
      <w:pPr>
        <w:jc w:val="both"/>
        <w:rPr>
          <w:rFonts w:ascii="Arial" w:eastAsia="Times New Roman" w:hAnsi="Arial" w:cs="Arial"/>
          <w:sz w:val="22"/>
          <w:szCs w:val="22"/>
          <w:lang w:val="en-US"/>
        </w:rPr>
      </w:pPr>
    </w:p>
    <w:p w:rsidR="00C313FE" w:rsidRPr="00AE13A0" w:rsidRDefault="00C313FE" w:rsidP="00AE13A0">
      <w:pPr>
        <w:ind w:left="567" w:hanging="567"/>
        <w:jc w:val="both"/>
        <w:rPr>
          <w:rFonts w:ascii="Arial" w:eastAsia="Times New Roman" w:hAnsi="Arial" w:cs="Arial"/>
          <w:sz w:val="22"/>
          <w:szCs w:val="22"/>
          <w:lang w:val="en-US"/>
        </w:rPr>
      </w:pPr>
      <w:r w:rsidRPr="00AE13A0">
        <w:rPr>
          <w:rFonts w:ascii="Arial" w:eastAsia="Times New Roman" w:hAnsi="Arial" w:cs="Arial"/>
          <w:b/>
          <w:sz w:val="22"/>
          <w:szCs w:val="22"/>
          <w:lang w:val="en-US"/>
        </w:rPr>
        <w:t>1.1</w:t>
      </w:r>
      <w:r w:rsidRPr="00AE13A0">
        <w:rPr>
          <w:rFonts w:ascii="Arial" w:eastAsia="Times New Roman" w:hAnsi="Arial" w:cs="Arial"/>
          <w:sz w:val="22"/>
          <w:szCs w:val="22"/>
          <w:lang w:val="en-US"/>
        </w:rPr>
        <w:tab/>
        <w:t xml:space="preserve">In order to remain compliant with the Data Protection Act 1998 (the Act) those handling data on behalf of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w:t>
      </w:r>
      <w:r w:rsidRPr="00AE13A0">
        <w:rPr>
          <w:rFonts w:ascii="Arial" w:eastAsia="Times New Roman" w:hAnsi="Arial" w:cs="Arial"/>
          <w:sz w:val="22"/>
          <w:szCs w:val="22"/>
          <w:lang w:val="en-US"/>
        </w:rPr>
        <w:t xml:space="preserve"> are expected to:  </w:t>
      </w:r>
    </w:p>
    <w:p w:rsidR="00C313FE" w:rsidRPr="00AE13A0" w:rsidRDefault="00C313FE" w:rsidP="00AE13A0">
      <w:pPr>
        <w:contextualSpacing/>
        <w:jc w:val="both"/>
        <w:rPr>
          <w:rFonts w:ascii="Arial" w:eastAsia="Times New Roman" w:hAnsi="Arial" w:cs="Arial"/>
          <w:sz w:val="22"/>
          <w:szCs w:val="22"/>
          <w:lang w:val="en-US"/>
        </w:rPr>
      </w:pP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Stop and consider whether they should be accessing or disclosing personal data before they do so.</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Be aware that according to Data Protection Act, they may be personally liable for any data disclosure. </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Individuals handling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 </w:t>
      </w:r>
      <w:r w:rsidRPr="00AE13A0">
        <w:rPr>
          <w:rFonts w:ascii="Arial" w:eastAsia="Times New Roman" w:hAnsi="Arial" w:cs="Arial"/>
          <w:sz w:val="22"/>
          <w:szCs w:val="22"/>
          <w:lang w:val="en-US"/>
        </w:rPr>
        <w:t xml:space="preserve">data must make sure that they have appropriately verified that the person they are passing data on to, is who they say they are and are </w:t>
      </w:r>
      <w:proofErr w:type="spellStart"/>
      <w:r w:rsidRPr="00AE13A0">
        <w:rPr>
          <w:rFonts w:ascii="Arial" w:eastAsia="Times New Roman" w:hAnsi="Arial" w:cs="Arial"/>
          <w:sz w:val="22"/>
          <w:szCs w:val="22"/>
          <w:lang w:val="en-US"/>
        </w:rPr>
        <w:t>authorised</w:t>
      </w:r>
      <w:proofErr w:type="spellEnd"/>
      <w:r w:rsidRPr="00AE13A0">
        <w:rPr>
          <w:rFonts w:ascii="Arial" w:eastAsia="Times New Roman" w:hAnsi="Arial" w:cs="Arial"/>
          <w:sz w:val="22"/>
          <w:szCs w:val="22"/>
          <w:lang w:val="en-US"/>
        </w:rPr>
        <w:t xml:space="preserve"> to receive it. To do this, the identity verification processes should be used. However, individuals should be aware that by doing so, they are taking personal responsibility for this and may be required to justify their action in the event of a complaint.</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Not discuss information about colleagues and other stakeholders with </w:t>
      </w:r>
      <w:proofErr w:type="spellStart"/>
      <w:r w:rsidRPr="00AE13A0">
        <w:rPr>
          <w:rFonts w:ascii="Arial" w:eastAsia="Times New Roman" w:hAnsi="Arial" w:cs="Arial"/>
          <w:sz w:val="22"/>
          <w:szCs w:val="22"/>
          <w:lang w:val="en-US"/>
        </w:rPr>
        <w:t>unauthorised</w:t>
      </w:r>
      <w:proofErr w:type="spellEnd"/>
      <w:r w:rsidRPr="00AE13A0">
        <w:rPr>
          <w:rFonts w:ascii="Arial" w:eastAsia="Times New Roman" w:hAnsi="Arial" w:cs="Arial"/>
          <w:sz w:val="22"/>
          <w:szCs w:val="22"/>
          <w:lang w:val="en-US"/>
        </w:rPr>
        <w:t xml:space="preserve"> colleagues, family or friends, or other</w:t>
      </w:r>
      <w:r w:rsidR="00AE13A0" w:rsidRPr="00AE13A0">
        <w:rPr>
          <w:rFonts w:ascii="Arial" w:eastAsia="Times New Roman" w:hAnsi="Arial" w:cs="Arial"/>
          <w:sz w:val="22"/>
          <w:szCs w:val="22"/>
          <w:lang w:val="en-US"/>
        </w:rPr>
        <w:t xml:space="preserve">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w:t>
      </w:r>
      <w:r w:rsidRPr="00AE13A0">
        <w:rPr>
          <w:rFonts w:ascii="Arial" w:eastAsia="Times New Roman" w:hAnsi="Arial" w:cs="Arial"/>
          <w:sz w:val="22"/>
          <w:szCs w:val="22"/>
          <w:lang w:val="en-US"/>
        </w:rPr>
        <w:t xml:space="preserve"> staff or associates.</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Not access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 </w:t>
      </w:r>
      <w:r w:rsidRPr="00AE13A0">
        <w:rPr>
          <w:rFonts w:ascii="Arial" w:eastAsia="Times New Roman" w:hAnsi="Arial" w:cs="Arial"/>
          <w:sz w:val="22"/>
          <w:szCs w:val="22"/>
          <w:lang w:val="en-US"/>
        </w:rPr>
        <w:t>records containing personal data other than for a specific business purpose. This may also be an offence under the DPA and they may be prosecuted by the Information Commissioner’s Office. This may also result in disciplinary action.</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Avoid providing any specific detail about individuals that might lead to their identification when using information for reports or monitoring purposes, unless they have given written permission for it to be used.</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Not express unsubstantiated personal opinions in file notes or e-mails. Individuals may have a right to see the information and may exercise that right. </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Use the blind carbon copy (BCC) option when sending out the same e-mails to others unless recipients have agreed to share their personal email addresses with others on the list.</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Consult the line manager and if necessary the Data Protection Officer before starting any projects involving the processing of personal data.</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Always consider data security and the risks associated with losing personal data, before downloading/printing any personal data.</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Never share a computer password or write it down. Doing so could result in </w:t>
      </w:r>
      <w:proofErr w:type="spellStart"/>
      <w:r w:rsidRPr="00AE13A0">
        <w:rPr>
          <w:rFonts w:ascii="Arial" w:eastAsia="Times New Roman" w:hAnsi="Arial" w:cs="Arial"/>
          <w:sz w:val="22"/>
          <w:szCs w:val="22"/>
          <w:lang w:val="en-US"/>
        </w:rPr>
        <w:t>unauthorised</w:t>
      </w:r>
      <w:proofErr w:type="spellEnd"/>
      <w:r w:rsidRPr="00AE13A0">
        <w:rPr>
          <w:rFonts w:ascii="Arial" w:eastAsia="Times New Roman" w:hAnsi="Arial" w:cs="Arial"/>
          <w:sz w:val="22"/>
          <w:szCs w:val="22"/>
          <w:lang w:val="en-US"/>
        </w:rPr>
        <w:t xml:space="preserve"> access of personal data and, therefore, could constitute a serious security breach. </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Ensure their passwords are created in line with the IT Security policy.</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Always secure devices when leaving unattended – even if it’s only for a few minutes. Always remember to log off devices or services at the end of the day or when no longer required.</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Take adequate precautions to protect</w:t>
      </w:r>
      <w:r w:rsidR="00AE13A0" w:rsidRPr="00AE13A0">
        <w:rPr>
          <w:rFonts w:ascii="Arial" w:eastAsia="Times New Roman" w:hAnsi="Arial" w:cs="Arial"/>
          <w:sz w:val="22"/>
          <w:szCs w:val="22"/>
          <w:lang w:val="en-US"/>
        </w:rPr>
        <w:t xml:space="preserve">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 </w:t>
      </w:r>
      <w:r w:rsidRPr="00AE13A0">
        <w:rPr>
          <w:rFonts w:ascii="Arial" w:eastAsia="Times New Roman" w:hAnsi="Arial" w:cs="Arial"/>
          <w:sz w:val="22"/>
          <w:szCs w:val="22"/>
          <w:lang w:val="en-US"/>
        </w:rPr>
        <w:t>data in a public place; this includes use of mobile phones, laptops/iPads.</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Be aware that if adequate precautions are not taken by individuals, they are personally accepting the risk of working in this way and the consequences if personal data is left insecure, lost or if there is a complaint. </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Do not to leave documents containing personal data in or on a printer, photocopier or scanner. Fax machines (considered outdated and insecure by the ICO) should not be used to transmit personal data. </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Make sure that personal data cannot be seen or accessed by </w:t>
      </w:r>
      <w:proofErr w:type="spellStart"/>
      <w:r w:rsidRPr="00AE13A0">
        <w:rPr>
          <w:rFonts w:ascii="Arial" w:eastAsia="Times New Roman" w:hAnsi="Arial" w:cs="Arial"/>
          <w:sz w:val="22"/>
          <w:szCs w:val="22"/>
          <w:lang w:val="en-US"/>
        </w:rPr>
        <w:t>unauthorised</w:t>
      </w:r>
      <w:proofErr w:type="spellEnd"/>
      <w:r w:rsidRPr="00AE13A0">
        <w:rPr>
          <w:rFonts w:ascii="Arial" w:eastAsia="Times New Roman" w:hAnsi="Arial" w:cs="Arial"/>
          <w:sz w:val="22"/>
          <w:szCs w:val="22"/>
          <w:lang w:val="en-US"/>
        </w:rPr>
        <w:t xml:space="preserve"> individuals; paper based documents should be stored securely in a lockable cabinet when no longer required. </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If sensitive data is taken out of a building, it needs to be stored in a locked bag or a bag with a padlock.  </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lastRenderedPageBreak/>
        <w:t>When travelling by car, papers must always be transported in a secure part of the car out of sight i.e. in the boot of the car. Papers must not be left in the car overnight; when at home keep them in a locked bag or secured cabinet.</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Dispose of confidential waste and paper copies containing personal data in confidential waste bins or by shredding using a cross cut shredder should be used in all cases).</w:t>
      </w:r>
      <w:r w:rsidRPr="00AE13A0">
        <w:rPr>
          <w:rFonts w:ascii="Arial" w:eastAsia="Times New Roman" w:hAnsi="Arial" w:cs="Arial"/>
          <w:b/>
          <w:sz w:val="22"/>
          <w:szCs w:val="22"/>
          <w:lang w:val="en-US"/>
        </w:rPr>
        <w:t xml:space="preserve"> </w:t>
      </w:r>
      <w:r w:rsidRPr="00AE13A0">
        <w:rPr>
          <w:rFonts w:ascii="Arial" w:eastAsia="Times New Roman" w:hAnsi="Arial" w:cs="Arial"/>
          <w:sz w:val="22"/>
          <w:szCs w:val="22"/>
          <w:lang w:val="en-US"/>
        </w:rPr>
        <w:t>In case of large volumes of confidential waste for homeworkers, contact a line manager or Data Protection Officer to ascertain a secure disposal option.</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Encrypt personal data using the Guidance on How to Encrypt a Document. </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Data must only be extracted from the database with prior approval of the line manager and the control of the data whilst extracted is the joint responsibility of the “data extractor” and their manager.</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Those needing to extract more than 1,000 personal data records or 10 sensitive personal data records for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 </w:t>
      </w:r>
      <w:r w:rsidRPr="00AE13A0">
        <w:rPr>
          <w:rFonts w:ascii="Arial" w:eastAsia="Times New Roman" w:hAnsi="Arial" w:cs="Arial"/>
          <w:sz w:val="22"/>
          <w:szCs w:val="22"/>
          <w:lang w:val="en-US"/>
        </w:rPr>
        <w:t xml:space="preserve">processing are to seek the written approval of their manager or Data Protection Officer before proceeding. </w:t>
      </w:r>
    </w:p>
    <w:p w:rsidR="00C313FE" w:rsidRPr="00AE13A0" w:rsidRDefault="00C313FE" w:rsidP="00AE13A0">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ind w:left="1134" w:hanging="414"/>
        <w:contextualSpacing/>
        <w:jc w:val="both"/>
        <w:rPr>
          <w:rFonts w:ascii="Arial" w:eastAsia="Times New Roman" w:hAnsi="Arial" w:cs="Arial"/>
          <w:sz w:val="22"/>
          <w:szCs w:val="22"/>
          <w:lang w:val="en-US"/>
        </w:rPr>
      </w:pPr>
      <w:r w:rsidRPr="00AE13A0">
        <w:rPr>
          <w:rFonts w:ascii="Arial" w:eastAsia="Times New Roman" w:hAnsi="Arial" w:cs="Arial"/>
          <w:sz w:val="22"/>
          <w:szCs w:val="22"/>
          <w:lang w:val="en-US"/>
        </w:rPr>
        <w:t xml:space="preserve">Take </w:t>
      </w:r>
      <w:r w:rsidRPr="00AE13A0">
        <w:rPr>
          <w:rFonts w:ascii="Arial" w:eastAsia="Times New Roman" w:hAnsi="Arial" w:cs="Arial"/>
          <w:b/>
          <w:sz w:val="22"/>
          <w:szCs w:val="22"/>
          <w:lang w:val="en-US"/>
        </w:rPr>
        <w:t xml:space="preserve">immediate </w:t>
      </w:r>
      <w:r w:rsidRPr="00AE13A0">
        <w:rPr>
          <w:rFonts w:ascii="Arial" w:eastAsia="Times New Roman" w:hAnsi="Arial" w:cs="Arial"/>
          <w:sz w:val="22"/>
          <w:szCs w:val="22"/>
          <w:lang w:val="en-US"/>
        </w:rPr>
        <w:t xml:space="preserve">action in the event of a Data Breach to prevent any further breaches and report any breach to the Data Protection Officer and relevant </w:t>
      </w:r>
      <w:proofErr w:type="gramStart"/>
      <w:r w:rsidRPr="00AE13A0">
        <w:rPr>
          <w:rFonts w:ascii="Arial" w:eastAsia="Times New Roman" w:hAnsi="Arial" w:cs="Arial"/>
          <w:sz w:val="22"/>
          <w:szCs w:val="22"/>
          <w:lang w:val="en-US"/>
        </w:rPr>
        <w:t>Director .</w:t>
      </w:r>
      <w:proofErr w:type="gramEnd"/>
      <w:r w:rsidRPr="00AE13A0">
        <w:rPr>
          <w:rFonts w:ascii="Arial" w:eastAsia="Times New Roman" w:hAnsi="Arial" w:cs="Arial"/>
          <w:sz w:val="22"/>
          <w:szCs w:val="22"/>
          <w:lang w:val="en-US"/>
        </w:rPr>
        <w:t xml:space="preserve"> </w:t>
      </w:r>
    </w:p>
    <w:p w:rsidR="00C313FE" w:rsidRPr="00AE13A0" w:rsidRDefault="00C313FE" w:rsidP="00AE13A0">
      <w:pPr>
        <w:jc w:val="both"/>
        <w:rPr>
          <w:rFonts w:ascii="Arial" w:eastAsia="Times New Roman" w:hAnsi="Arial" w:cs="Arial"/>
          <w:b/>
          <w:sz w:val="22"/>
          <w:szCs w:val="22"/>
          <w:lang w:val="en-US"/>
        </w:rPr>
      </w:pPr>
    </w:p>
    <w:p w:rsidR="00C313FE" w:rsidRPr="00AE13A0" w:rsidRDefault="00C313FE" w:rsidP="00AE13A0">
      <w:pPr>
        <w:ind w:left="567" w:hanging="567"/>
        <w:jc w:val="both"/>
        <w:outlineLvl w:val="1"/>
        <w:rPr>
          <w:rFonts w:ascii="Arial" w:eastAsia="Times New Roman" w:hAnsi="Arial" w:cs="Arial"/>
          <w:b/>
          <w:sz w:val="22"/>
          <w:szCs w:val="22"/>
          <w:lang w:val="en-US"/>
        </w:rPr>
      </w:pPr>
      <w:bookmarkStart w:id="2" w:name="_Toc489859711"/>
      <w:r w:rsidRPr="00AE13A0">
        <w:rPr>
          <w:rFonts w:ascii="Arial" w:eastAsia="Times New Roman" w:hAnsi="Arial" w:cs="Arial"/>
          <w:b/>
          <w:sz w:val="22"/>
          <w:szCs w:val="22"/>
          <w:lang w:val="en-US"/>
        </w:rPr>
        <w:t>2.</w:t>
      </w:r>
      <w:r w:rsidRPr="00AE13A0">
        <w:rPr>
          <w:rFonts w:ascii="Arial" w:eastAsia="Times New Roman" w:hAnsi="Arial" w:cs="Arial"/>
          <w:b/>
          <w:sz w:val="22"/>
          <w:szCs w:val="22"/>
          <w:lang w:val="en-US"/>
        </w:rPr>
        <w:tab/>
        <w:t>Transfer of Data to a Third Party Data Processor</w:t>
      </w:r>
      <w:bookmarkEnd w:id="2"/>
    </w:p>
    <w:p w:rsidR="00C313FE" w:rsidRPr="00AE13A0" w:rsidRDefault="00C313FE" w:rsidP="00AE13A0">
      <w:pPr>
        <w:jc w:val="both"/>
        <w:rPr>
          <w:rFonts w:ascii="Arial" w:eastAsia="Times New Roman" w:hAnsi="Arial" w:cs="Arial"/>
          <w:b/>
          <w:sz w:val="22"/>
          <w:szCs w:val="22"/>
          <w:lang w:val="en-US"/>
        </w:rPr>
      </w:pPr>
    </w:p>
    <w:p w:rsidR="00C313FE" w:rsidRPr="00AE13A0" w:rsidRDefault="00C313FE" w:rsidP="00AE13A0">
      <w:pPr>
        <w:ind w:left="567" w:hanging="567"/>
        <w:jc w:val="both"/>
        <w:rPr>
          <w:rFonts w:ascii="Arial" w:hAnsi="Arial" w:cs="Arial"/>
          <w:sz w:val="22"/>
          <w:szCs w:val="22"/>
          <w:lang w:val="en-US"/>
        </w:rPr>
      </w:pPr>
      <w:r w:rsidRPr="00AE13A0">
        <w:rPr>
          <w:rFonts w:ascii="Arial" w:hAnsi="Arial" w:cs="Arial"/>
          <w:b/>
          <w:sz w:val="22"/>
          <w:szCs w:val="22"/>
          <w:lang w:val="en-US"/>
        </w:rPr>
        <w:t>2.1</w:t>
      </w:r>
      <w:r w:rsidRPr="00AE13A0">
        <w:rPr>
          <w:rFonts w:ascii="Arial" w:hAnsi="Arial" w:cs="Arial"/>
          <w:sz w:val="22"/>
          <w:szCs w:val="22"/>
          <w:lang w:val="en-US"/>
        </w:rPr>
        <w:tab/>
        <w:t xml:space="preserve">Before personal data is transferred to a third party data processor, a formal written Data Processing Agreement should be in place between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 </w:t>
      </w:r>
      <w:r w:rsidRPr="00AE13A0">
        <w:rPr>
          <w:rFonts w:ascii="Arial" w:hAnsi="Arial" w:cs="Arial"/>
          <w:sz w:val="22"/>
          <w:szCs w:val="22"/>
          <w:lang w:val="en-US"/>
        </w:rPr>
        <w:t xml:space="preserve">and the data processor. This agreement should clearly state the data processors obligation to treat the data in accordance with the provisions of the DPA, the reasons for the transfer, the time period, what it is required for, how it will be processed and what actions will be taken to delete data when no longer needed. </w:t>
      </w:r>
    </w:p>
    <w:p w:rsidR="00C313FE" w:rsidRPr="00AE13A0" w:rsidRDefault="00C313FE" w:rsidP="00AE13A0">
      <w:pPr>
        <w:ind w:left="567" w:hanging="567"/>
        <w:jc w:val="both"/>
        <w:rPr>
          <w:rFonts w:ascii="Arial" w:hAnsi="Arial" w:cs="Arial"/>
          <w:sz w:val="22"/>
          <w:szCs w:val="22"/>
          <w:lang w:val="en-US"/>
        </w:rPr>
      </w:pPr>
    </w:p>
    <w:p w:rsidR="00C313FE" w:rsidRPr="00AE13A0" w:rsidRDefault="00C313FE" w:rsidP="00AE13A0">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Data Processing Agreements are initiated and managed by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 </w:t>
      </w:r>
      <w:r w:rsidRPr="00AE13A0">
        <w:rPr>
          <w:rFonts w:ascii="Arial" w:eastAsia="Calibri" w:hAnsi="Arial" w:cs="Arial"/>
          <w:color w:val="000000"/>
          <w:sz w:val="22"/>
          <w:szCs w:val="22"/>
          <w:u w:color="000000"/>
          <w:lang w:val="en-US" w:eastAsia="en-GB"/>
        </w:rPr>
        <w:t xml:space="preserve">Data Protection Officer and employees should ensure that they have checked with the Data Protection Officer that a signed Agreement is in place before </w:t>
      </w:r>
      <w:r w:rsidRPr="00AE13A0">
        <w:rPr>
          <w:rFonts w:ascii="Arial" w:eastAsia="Calibri" w:hAnsi="Arial" w:cs="Arial"/>
          <w:color w:val="000000"/>
          <w:sz w:val="22"/>
          <w:szCs w:val="22"/>
          <w:u w:color="000000"/>
          <w:lang w:eastAsia="en-GB"/>
        </w:rPr>
        <w:t>organising</w:t>
      </w:r>
      <w:r w:rsidRPr="00AE13A0">
        <w:rPr>
          <w:rFonts w:ascii="Arial" w:eastAsia="Calibri" w:hAnsi="Arial" w:cs="Arial"/>
          <w:color w:val="000000"/>
          <w:sz w:val="22"/>
          <w:szCs w:val="22"/>
          <w:u w:color="000000"/>
          <w:lang w:val="en-US" w:eastAsia="en-GB"/>
        </w:rPr>
        <w:t xml:space="preserve"> a transfer of personal data to a third party.  Note that the Agreement is only valid for the data transfer within the EEA and anything else is not permissible (unless special arrangements are made).</w:t>
      </w:r>
    </w:p>
    <w:p w:rsidR="00C313FE" w:rsidRPr="00AE13A0" w:rsidRDefault="00C313FE" w:rsidP="00AE13A0">
      <w:pPr>
        <w:ind w:left="567" w:hanging="567"/>
        <w:jc w:val="both"/>
        <w:rPr>
          <w:rFonts w:ascii="Arial" w:eastAsia="Calibri" w:hAnsi="Arial" w:cs="Arial"/>
          <w:color w:val="000000"/>
          <w:sz w:val="22"/>
          <w:szCs w:val="22"/>
          <w:u w:color="000000"/>
          <w:lang w:val="en-US" w:eastAsia="en-GB"/>
        </w:rPr>
      </w:pPr>
    </w:p>
    <w:p w:rsidR="00C313FE" w:rsidRPr="00AE13A0" w:rsidRDefault="00C313FE" w:rsidP="00AE13A0">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Once an agreement is in place, data that is to be transferred should be secured. Reasonable precautions should be taken to protect data during the transfer i.e. encryption No electronic or hard copy data files such as case files should be sent through the open post – a secure courier service or special delivery service (includes end to end tracking and signature on delivery) must always be used. The recipient should be clearly stated and the party requesting the information should fund the costs. </w:t>
      </w:r>
    </w:p>
    <w:p w:rsidR="00C313FE" w:rsidRPr="00AE13A0" w:rsidRDefault="00C313FE" w:rsidP="00AE13A0">
      <w:pPr>
        <w:ind w:left="567" w:hanging="567"/>
        <w:rPr>
          <w:rFonts w:ascii="Arial" w:eastAsia="Calibri" w:hAnsi="Arial" w:cs="Arial"/>
          <w:color w:val="000000"/>
          <w:sz w:val="22"/>
          <w:szCs w:val="22"/>
          <w:u w:color="000000"/>
          <w:lang w:val="en-US" w:eastAsia="en-GB"/>
        </w:rPr>
      </w:pPr>
    </w:p>
    <w:p w:rsidR="00C313FE" w:rsidRPr="00AE13A0" w:rsidRDefault="00C313FE" w:rsidP="00AE13A0">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If data is sent via a courier or special delivery, the intended recipient must be advised when to expect the data. The recipient must confirm safe receipt as soon as the data arrives. The sender is responsible for ensuring that the confirmation is received, and liaising with the courier service if there is any delay in the receipt of the data. </w:t>
      </w:r>
    </w:p>
    <w:p w:rsidR="00C313FE" w:rsidRPr="00AE13A0" w:rsidRDefault="00C313FE" w:rsidP="00AE13A0">
      <w:pPr>
        <w:ind w:left="567"/>
        <w:jc w:val="both"/>
        <w:rPr>
          <w:rFonts w:ascii="Arial" w:eastAsia="Calibri" w:hAnsi="Arial" w:cs="Arial"/>
          <w:color w:val="000000"/>
          <w:sz w:val="22"/>
          <w:szCs w:val="22"/>
          <w:u w:color="000000"/>
          <w:lang w:val="en-US" w:eastAsia="en-GB"/>
        </w:rPr>
      </w:pPr>
    </w:p>
    <w:p w:rsidR="00C313FE" w:rsidRPr="00AE13A0" w:rsidRDefault="00C313FE" w:rsidP="00AE13A0">
      <w:pPr>
        <w:numPr>
          <w:ilvl w:val="0"/>
          <w:numId w:val="50"/>
        </w:numPr>
        <w:ind w:left="567" w:hanging="567"/>
        <w:jc w:val="both"/>
        <w:outlineLvl w:val="1"/>
        <w:rPr>
          <w:rFonts w:ascii="Arial" w:eastAsia="Times New Roman" w:hAnsi="Arial" w:cs="Arial"/>
          <w:b/>
          <w:sz w:val="22"/>
          <w:szCs w:val="22"/>
          <w:lang w:val="en-US"/>
        </w:rPr>
      </w:pPr>
      <w:bookmarkStart w:id="3" w:name="_Toc489859712"/>
      <w:r w:rsidRPr="00AE13A0">
        <w:rPr>
          <w:rFonts w:ascii="Arial" w:eastAsia="Times New Roman" w:hAnsi="Arial" w:cs="Arial"/>
          <w:b/>
          <w:sz w:val="22"/>
          <w:szCs w:val="22"/>
          <w:lang w:val="en-US"/>
        </w:rPr>
        <w:t>Sending Personal or Sensitive Personal Information Externally</w:t>
      </w:r>
      <w:bookmarkEnd w:id="3"/>
    </w:p>
    <w:p w:rsidR="00C313FE" w:rsidRPr="00AE13A0" w:rsidRDefault="00C313FE" w:rsidP="00AE13A0">
      <w:pPr>
        <w:contextualSpacing/>
        <w:jc w:val="both"/>
        <w:rPr>
          <w:rFonts w:ascii="Arial" w:eastAsia="Times New Roman" w:hAnsi="Arial" w:cs="Arial"/>
          <w:sz w:val="22"/>
          <w:szCs w:val="22"/>
          <w:lang w:val="en-US"/>
        </w:rPr>
      </w:pPr>
    </w:p>
    <w:p w:rsidR="00C313FE" w:rsidRPr="00AE13A0" w:rsidRDefault="00C313FE" w:rsidP="00AE13A0">
      <w:pPr>
        <w:tabs>
          <w:tab w:val="left" w:pos="567"/>
        </w:tabs>
        <w:ind w:left="567" w:hanging="567"/>
        <w:contextualSpacing/>
        <w:jc w:val="both"/>
        <w:rPr>
          <w:rFonts w:ascii="Arial" w:eastAsia="Times New Roman" w:hAnsi="Arial" w:cs="Arial"/>
          <w:sz w:val="22"/>
          <w:szCs w:val="22"/>
          <w:lang w:val="en-US"/>
        </w:rPr>
      </w:pPr>
      <w:bookmarkStart w:id="4" w:name="_Toc486513749"/>
      <w:bookmarkStart w:id="5" w:name="_Toc489859713"/>
      <w:r w:rsidRPr="00AE13A0">
        <w:rPr>
          <w:rFonts w:ascii="Arial" w:hAnsi="Arial" w:cs="Arial"/>
          <w:b/>
          <w:sz w:val="22"/>
          <w:szCs w:val="22"/>
          <w:lang w:val="en-US"/>
        </w:rPr>
        <w:t>3.1</w:t>
      </w:r>
      <w:bookmarkEnd w:id="4"/>
      <w:bookmarkEnd w:id="5"/>
      <w:r w:rsidRPr="00AE13A0">
        <w:rPr>
          <w:rFonts w:ascii="Arial" w:eastAsia="Times New Roman" w:hAnsi="Arial" w:cs="Arial"/>
          <w:sz w:val="22"/>
          <w:szCs w:val="22"/>
          <w:lang w:val="en-US"/>
        </w:rPr>
        <w:tab/>
        <w:t xml:space="preserve">Through its Customer Relationship Management (CRM) platform (database),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 </w:t>
      </w:r>
      <w:r w:rsidRPr="00AE13A0">
        <w:rPr>
          <w:rFonts w:ascii="Arial" w:eastAsia="Times New Roman" w:hAnsi="Arial" w:cs="Arial"/>
          <w:sz w:val="22"/>
          <w:szCs w:val="22"/>
          <w:lang w:val="en-US"/>
        </w:rPr>
        <w:t xml:space="preserve">processes personal information daily to assist and support its employees. The DPA requires that all departments have appropriate security in place to protect personal information against unlawful or </w:t>
      </w:r>
      <w:proofErr w:type="spellStart"/>
      <w:r w:rsidRPr="00AE13A0">
        <w:rPr>
          <w:rFonts w:ascii="Arial" w:eastAsia="Times New Roman" w:hAnsi="Arial" w:cs="Arial"/>
          <w:sz w:val="22"/>
          <w:szCs w:val="22"/>
          <w:lang w:val="en-US"/>
        </w:rPr>
        <w:t>unauthorised</w:t>
      </w:r>
      <w:proofErr w:type="spellEnd"/>
      <w:r w:rsidRPr="00AE13A0">
        <w:rPr>
          <w:rFonts w:ascii="Arial" w:eastAsia="Times New Roman" w:hAnsi="Arial" w:cs="Arial"/>
          <w:sz w:val="22"/>
          <w:szCs w:val="22"/>
          <w:lang w:val="en-US"/>
        </w:rPr>
        <w:t xml:space="preserve"> use or disclosure, and accidental loss, destruction or damage. The Data Protection Officer is responsible for identifying and adopting appropriate security measures to protect person information stored on the CRM and other data repositories.</w:t>
      </w:r>
    </w:p>
    <w:p w:rsidR="00C313FE" w:rsidRPr="00AE13A0" w:rsidRDefault="00C313FE" w:rsidP="00AE13A0">
      <w:pPr>
        <w:contextualSpacing/>
        <w:jc w:val="both"/>
        <w:rPr>
          <w:rFonts w:ascii="Arial" w:eastAsia="Times New Roman" w:hAnsi="Arial" w:cs="Arial"/>
          <w:sz w:val="22"/>
          <w:szCs w:val="22"/>
          <w:lang w:val="en-US"/>
        </w:rPr>
      </w:pPr>
    </w:p>
    <w:p w:rsidR="00C313FE" w:rsidRPr="00AE13A0" w:rsidRDefault="00C313FE" w:rsidP="00AE13A0">
      <w:pPr>
        <w:ind w:left="567" w:hanging="567"/>
        <w:contextualSpacing/>
        <w:jc w:val="both"/>
        <w:rPr>
          <w:rFonts w:ascii="Arial" w:eastAsia="Times New Roman" w:hAnsi="Arial" w:cs="Arial"/>
          <w:sz w:val="22"/>
          <w:szCs w:val="22"/>
          <w:lang w:val="en-US"/>
        </w:rPr>
      </w:pPr>
      <w:bookmarkStart w:id="6" w:name="_Toc486513750"/>
      <w:bookmarkStart w:id="7" w:name="_Toc489859714"/>
      <w:r w:rsidRPr="00AE13A0">
        <w:rPr>
          <w:rFonts w:ascii="Arial" w:hAnsi="Arial" w:cs="Arial"/>
          <w:b/>
          <w:sz w:val="22"/>
          <w:szCs w:val="22"/>
          <w:lang w:val="en-US"/>
        </w:rPr>
        <w:t>3.2</w:t>
      </w:r>
      <w:bookmarkEnd w:id="6"/>
      <w:bookmarkEnd w:id="7"/>
      <w:r w:rsidRPr="00AE13A0">
        <w:rPr>
          <w:rFonts w:ascii="Arial" w:eastAsia="Times New Roman" w:hAnsi="Arial" w:cs="Arial"/>
          <w:sz w:val="22"/>
          <w:szCs w:val="22"/>
          <w:lang w:val="en-US"/>
        </w:rPr>
        <w:tab/>
        <w:t xml:space="preserve">If you have personal information that is currently stored or transferred insecurely, you must secure it immediately. </w:t>
      </w:r>
    </w:p>
    <w:p w:rsidR="00C313FE" w:rsidRPr="00AE13A0" w:rsidRDefault="00C313FE" w:rsidP="00AE13A0">
      <w:pPr>
        <w:ind w:left="360"/>
        <w:contextualSpacing/>
        <w:jc w:val="both"/>
        <w:rPr>
          <w:rFonts w:ascii="Arial" w:eastAsia="Times New Roman" w:hAnsi="Arial" w:cs="Arial"/>
          <w:sz w:val="22"/>
          <w:szCs w:val="22"/>
          <w:lang w:val="en-US"/>
        </w:rPr>
      </w:pPr>
    </w:p>
    <w:p w:rsidR="00C313FE" w:rsidRPr="00AE13A0" w:rsidRDefault="00C313FE" w:rsidP="00AE13A0">
      <w:pPr>
        <w:numPr>
          <w:ilvl w:val="0"/>
          <w:numId w:val="50"/>
        </w:numPr>
        <w:ind w:left="567" w:hanging="567"/>
        <w:jc w:val="both"/>
        <w:outlineLvl w:val="1"/>
        <w:rPr>
          <w:rFonts w:ascii="Arial" w:eastAsia="Times New Roman" w:hAnsi="Arial" w:cs="Arial"/>
          <w:b/>
          <w:sz w:val="22"/>
          <w:szCs w:val="22"/>
          <w:lang w:val="en-US"/>
        </w:rPr>
      </w:pPr>
      <w:bookmarkStart w:id="8" w:name="_Toc489859715"/>
      <w:r w:rsidRPr="00AE13A0">
        <w:rPr>
          <w:rFonts w:ascii="Arial" w:eastAsia="Times New Roman" w:hAnsi="Arial" w:cs="Arial"/>
          <w:b/>
          <w:sz w:val="22"/>
          <w:szCs w:val="22"/>
          <w:lang w:val="en-US"/>
        </w:rPr>
        <w:t>Confidentiality</w:t>
      </w:r>
      <w:bookmarkEnd w:id="8"/>
      <w:r w:rsidRPr="00AE13A0">
        <w:rPr>
          <w:rFonts w:ascii="Arial" w:eastAsia="Times New Roman" w:hAnsi="Arial" w:cs="Arial"/>
          <w:b/>
          <w:sz w:val="22"/>
          <w:szCs w:val="22"/>
          <w:lang w:val="en-US"/>
        </w:rPr>
        <w:t xml:space="preserve"> </w:t>
      </w:r>
    </w:p>
    <w:p w:rsidR="00C313FE" w:rsidRPr="00AE13A0" w:rsidRDefault="00C313FE" w:rsidP="00AE13A0">
      <w:pPr>
        <w:contextualSpacing/>
        <w:jc w:val="both"/>
        <w:rPr>
          <w:rFonts w:ascii="Arial" w:eastAsia="Times New Roman" w:hAnsi="Arial" w:cs="Arial"/>
          <w:b/>
          <w:sz w:val="22"/>
          <w:szCs w:val="22"/>
          <w:lang w:val="en-US"/>
        </w:rPr>
      </w:pPr>
    </w:p>
    <w:p w:rsidR="00C313FE" w:rsidRPr="00AE13A0" w:rsidRDefault="00C313FE" w:rsidP="00AE13A0">
      <w:pPr>
        <w:ind w:left="567" w:hanging="567"/>
        <w:contextualSpacing/>
        <w:jc w:val="both"/>
        <w:rPr>
          <w:rFonts w:ascii="Arial" w:eastAsia="Times New Roman" w:hAnsi="Arial" w:cs="Arial"/>
          <w:sz w:val="22"/>
          <w:szCs w:val="22"/>
          <w:lang w:val="en-US"/>
        </w:rPr>
      </w:pPr>
      <w:bookmarkStart w:id="9" w:name="_Toc486513752"/>
      <w:bookmarkStart w:id="10" w:name="_Toc489859716"/>
      <w:r w:rsidRPr="00AE13A0">
        <w:rPr>
          <w:rFonts w:ascii="Arial" w:hAnsi="Arial" w:cs="Arial"/>
          <w:b/>
          <w:sz w:val="22"/>
          <w:szCs w:val="22"/>
          <w:lang w:val="en-US"/>
        </w:rPr>
        <w:t>4.1</w:t>
      </w:r>
      <w:bookmarkEnd w:id="9"/>
      <w:bookmarkEnd w:id="10"/>
      <w:r w:rsidRPr="00AE13A0">
        <w:rPr>
          <w:rFonts w:ascii="Arial" w:eastAsia="Times New Roman" w:hAnsi="Arial" w:cs="Arial"/>
          <w:sz w:val="22"/>
          <w:szCs w:val="22"/>
          <w:lang w:val="en-US"/>
        </w:rPr>
        <w:tab/>
        <w:t xml:space="preserve">The following principles should be followed wherever sensitive personal information is communicated: </w:t>
      </w:r>
    </w:p>
    <w:p w:rsidR="00C313FE" w:rsidRPr="00AE13A0" w:rsidRDefault="00C313FE" w:rsidP="00AE13A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The purpose for sharing the information is justified. </w:t>
      </w:r>
    </w:p>
    <w:p w:rsidR="00C313FE" w:rsidRPr="00AE13A0" w:rsidRDefault="00C313FE" w:rsidP="00AE13A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Information that personally identifies individuals is not used unless necessary. </w:t>
      </w:r>
    </w:p>
    <w:p w:rsidR="00C313FE" w:rsidRPr="00AE13A0" w:rsidRDefault="00C313FE" w:rsidP="00AE13A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Information is only disclosed on a “need to know‟ basis. </w:t>
      </w:r>
    </w:p>
    <w:p w:rsidR="00C313FE" w:rsidRPr="00AE13A0" w:rsidRDefault="00C313FE" w:rsidP="00AE13A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If unsure then seek guidance on appropriate action from the Data Protection Officer. </w:t>
      </w:r>
    </w:p>
    <w:p w:rsidR="00C313FE" w:rsidRPr="00AE13A0" w:rsidRDefault="00C313FE" w:rsidP="00AE13A0">
      <w:pPr>
        <w:ind w:left="360"/>
        <w:contextualSpacing/>
        <w:jc w:val="both"/>
        <w:rPr>
          <w:rFonts w:ascii="Arial" w:eastAsia="Times New Roman" w:hAnsi="Arial" w:cs="Arial"/>
          <w:sz w:val="22"/>
          <w:szCs w:val="22"/>
          <w:lang w:val="en-US"/>
        </w:rPr>
      </w:pPr>
    </w:p>
    <w:p w:rsidR="00C313FE" w:rsidRPr="00AE13A0" w:rsidRDefault="00C313FE" w:rsidP="00AE13A0">
      <w:pPr>
        <w:ind w:left="567" w:hanging="567"/>
        <w:contextualSpacing/>
        <w:jc w:val="both"/>
        <w:rPr>
          <w:rFonts w:ascii="Arial" w:eastAsia="Times New Roman" w:hAnsi="Arial" w:cs="Arial"/>
          <w:sz w:val="22"/>
          <w:szCs w:val="22"/>
          <w:lang w:val="en-US"/>
        </w:rPr>
      </w:pPr>
      <w:bookmarkStart w:id="11" w:name="_Toc486513753"/>
      <w:bookmarkStart w:id="12" w:name="_Toc489859717"/>
      <w:r w:rsidRPr="00AE13A0">
        <w:rPr>
          <w:rFonts w:ascii="Arial" w:hAnsi="Arial" w:cs="Arial"/>
          <w:b/>
          <w:sz w:val="22"/>
          <w:szCs w:val="22"/>
          <w:lang w:val="en-US"/>
        </w:rPr>
        <w:t>4.2</w:t>
      </w:r>
      <w:r w:rsidRPr="00AE13A0">
        <w:rPr>
          <w:rFonts w:ascii="Arial" w:hAnsi="Arial" w:cs="Arial"/>
          <w:b/>
          <w:sz w:val="22"/>
          <w:szCs w:val="22"/>
          <w:lang w:val="en-US"/>
        </w:rPr>
        <w:tab/>
        <w:t>Face to Face</w:t>
      </w:r>
      <w:bookmarkEnd w:id="11"/>
      <w:bookmarkEnd w:id="12"/>
      <w:r w:rsidRPr="00AE13A0">
        <w:rPr>
          <w:rFonts w:ascii="Arial" w:eastAsia="Times New Roman" w:hAnsi="Arial" w:cs="Arial"/>
          <w:b/>
          <w:sz w:val="22"/>
          <w:szCs w:val="22"/>
          <w:lang w:val="en-US"/>
        </w:rPr>
        <w:t xml:space="preserve"> – </w:t>
      </w:r>
      <w:r w:rsidRPr="00AE13A0">
        <w:rPr>
          <w:rFonts w:ascii="Arial" w:eastAsia="Times New Roman" w:hAnsi="Arial" w:cs="Arial"/>
          <w:sz w:val="22"/>
          <w:szCs w:val="22"/>
          <w:lang w:val="en-US"/>
        </w:rPr>
        <w:t xml:space="preserve">Personal information should not be shared in front of others. Employees should ensure that they are not disclosing or requesting the disclosure of sensitive information about themselves or others in front of others, e.g. in reception areas or in a format, that could be viewed by others. </w:t>
      </w:r>
    </w:p>
    <w:p w:rsidR="00C313FE" w:rsidRPr="00AE13A0" w:rsidRDefault="00C313FE" w:rsidP="00AE13A0">
      <w:pPr>
        <w:ind w:left="360"/>
        <w:contextualSpacing/>
        <w:jc w:val="both"/>
        <w:rPr>
          <w:rFonts w:ascii="Arial" w:eastAsia="Times New Roman" w:hAnsi="Arial" w:cs="Arial"/>
          <w:sz w:val="22"/>
          <w:szCs w:val="22"/>
          <w:lang w:val="en-US"/>
        </w:rPr>
      </w:pPr>
    </w:p>
    <w:p w:rsidR="00C313FE" w:rsidRPr="00AE13A0" w:rsidRDefault="00C313FE" w:rsidP="00AE13A0">
      <w:pPr>
        <w:ind w:left="567" w:hanging="567"/>
        <w:contextualSpacing/>
        <w:jc w:val="both"/>
        <w:rPr>
          <w:rFonts w:ascii="Arial" w:eastAsia="Times New Roman" w:hAnsi="Arial" w:cs="Arial"/>
          <w:sz w:val="22"/>
          <w:szCs w:val="22"/>
          <w:lang w:val="en-US"/>
        </w:rPr>
      </w:pPr>
      <w:bookmarkStart w:id="13" w:name="_Toc486513754"/>
      <w:bookmarkStart w:id="14" w:name="_Toc489859718"/>
      <w:r w:rsidRPr="00AE13A0">
        <w:rPr>
          <w:rFonts w:ascii="Arial" w:hAnsi="Arial" w:cs="Arial"/>
          <w:b/>
          <w:sz w:val="22"/>
          <w:szCs w:val="22"/>
          <w:lang w:val="en-US"/>
        </w:rPr>
        <w:t>4.3</w:t>
      </w:r>
      <w:r w:rsidRPr="00AE13A0">
        <w:rPr>
          <w:rFonts w:ascii="Arial" w:hAnsi="Arial" w:cs="Arial"/>
          <w:b/>
          <w:sz w:val="22"/>
          <w:szCs w:val="22"/>
          <w:lang w:val="en-US"/>
        </w:rPr>
        <w:tab/>
        <w:t>Telephone</w:t>
      </w:r>
      <w:bookmarkEnd w:id="13"/>
      <w:bookmarkEnd w:id="14"/>
      <w:r w:rsidRPr="00AE13A0">
        <w:rPr>
          <w:rFonts w:ascii="Arial" w:eastAsia="Times New Roman" w:hAnsi="Arial" w:cs="Arial"/>
          <w:b/>
          <w:sz w:val="22"/>
          <w:szCs w:val="22"/>
          <w:lang w:val="en-US"/>
        </w:rPr>
        <w:t xml:space="preserve"> – </w:t>
      </w:r>
      <w:r w:rsidRPr="00AE13A0">
        <w:rPr>
          <w:rFonts w:ascii="Arial" w:eastAsia="Times New Roman" w:hAnsi="Arial" w:cs="Arial"/>
          <w:sz w:val="22"/>
          <w:szCs w:val="22"/>
          <w:lang w:val="en-US"/>
        </w:rPr>
        <w:t xml:space="preserve">Personal information should only be disclosed over the telephone to a third-party where the following procedure has been adhered to: </w:t>
      </w:r>
    </w:p>
    <w:p w:rsidR="00C313FE" w:rsidRPr="00AE13A0" w:rsidRDefault="00C313FE" w:rsidP="00AE13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The identity of the other party has been confirmed by verification. The type of verification will differ by service and the sensitivity of the information being disclosed. </w:t>
      </w:r>
    </w:p>
    <w:p w:rsidR="00C313FE" w:rsidRPr="00AE13A0" w:rsidRDefault="00C313FE" w:rsidP="00AE13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The reason for requesting the information has been established and is appropriate.</w:t>
      </w:r>
    </w:p>
    <w:p w:rsidR="00C313FE" w:rsidRPr="00AE13A0" w:rsidRDefault="00C313FE" w:rsidP="00AE13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Where appropriate, contact details have been requested and their identity checked by calling the person back via the main switchboard of the </w:t>
      </w:r>
      <w:proofErr w:type="spellStart"/>
      <w:r w:rsidRPr="00AE13A0">
        <w:rPr>
          <w:rFonts w:ascii="Arial" w:eastAsia="Calibri" w:hAnsi="Arial" w:cs="Arial"/>
          <w:color w:val="000000"/>
          <w:sz w:val="22"/>
          <w:szCs w:val="22"/>
          <w:u w:color="000000"/>
          <w:lang w:val="en-US" w:eastAsia="en-GB"/>
        </w:rPr>
        <w:t>organisation</w:t>
      </w:r>
      <w:proofErr w:type="spellEnd"/>
      <w:r w:rsidRPr="00AE13A0">
        <w:rPr>
          <w:rFonts w:ascii="Arial" w:eastAsia="Calibri" w:hAnsi="Arial" w:cs="Arial"/>
          <w:color w:val="000000"/>
          <w:sz w:val="22"/>
          <w:szCs w:val="22"/>
          <w:u w:color="000000"/>
          <w:lang w:val="en-US" w:eastAsia="en-GB"/>
        </w:rPr>
        <w:t xml:space="preserve"> that they represent and asking for the person by name.</w:t>
      </w:r>
    </w:p>
    <w:p w:rsidR="00C313FE" w:rsidRPr="00AE13A0" w:rsidRDefault="00C313FE" w:rsidP="00AE13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Provide personal information only to the person who requested it.</w:t>
      </w:r>
    </w:p>
    <w:p w:rsidR="00C313FE" w:rsidRPr="00AE13A0" w:rsidRDefault="00C313FE" w:rsidP="00AE13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Do not leave any confidential information on voicemail or answering machines as it may be accessible by others. Please remember that by confirming an individual is a member of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 </w:t>
      </w:r>
      <w:r w:rsidRPr="00AE13A0">
        <w:rPr>
          <w:rFonts w:ascii="Arial" w:eastAsia="Calibri" w:hAnsi="Arial" w:cs="Arial"/>
          <w:color w:val="000000"/>
          <w:sz w:val="22"/>
          <w:szCs w:val="22"/>
          <w:u w:color="000000"/>
          <w:lang w:val="en-US" w:eastAsia="en-GB"/>
        </w:rPr>
        <w:t xml:space="preserve">you may be releasing sensitive personal information as defined by the DPA. </w:t>
      </w:r>
    </w:p>
    <w:p w:rsidR="00C313FE" w:rsidRPr="00AE13A0" w:rsidRDefault="00C313FE" w:rsidP="00AE13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When in conversation take precautions to ensure that information is not shared inappropriately with others, e.g. when using mobile phones, travelling on trains, etc. </w:t>
      </w:r>
    </w:p>
    <w:p w:rsidR="00C313FE" w:rsidRPr="00AE13A0" w:rsidRDefault="00C313FE" w:rsidP="00AE13A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Sensitive personal information should not be sent via text messaging as it may be accessible by others. </w:t>
      </w:r>
    </w:p>
    <w:p w:rsidR="00C313FE" w:rsidRPr="00AE13A0" w:rsidRDefault="00C313FE" w:rsidP="00AE13A0">
      <w:pPr>
        <w:contextualSpacing/>
        <w:jc w:val="both"/>
        <w:rPr>
          <w:rFonts w:ascii="Arial" w:eastAsia="Times New Roman" w:hAnsi="Arial" w:cs="Arial"/>
          <w:b/>
          <w:sz w:val="22"/>
          <w:szCs w:val="22"/>
          <w:lang w:val="en-US"/>
        </w:rPr>
      </w:pPr>
    </w:p>
    <w:p w:rsidR="00C313FE" w:rsidRPr="00AE13A0" w:rsidRDefault="00C313FE" w:rsidP="00AE13A0">
      <w:pPr>
        <w:tabs>
          <w:tab w:val="left" w:pos="567"/>
        </w:tabs>
        <w:ind w:left="567" w:hanging="567"/>
        <w:contextualSpacing/>
        <w:jc w:val="both"/>
        <w:rPr>
          <w:rFonts w:ascii="Arial" w:eastAsia="Times New Roman" w:hAnsi="Arial" w:cs="Arial"/>
          <w:sz w:val="22"/>
          <w:szCs w:val="22"/>
          <w:lang w:val="en-US"/>
        </w:rPr>
      </w:pPr>
      <w:bookmarkStart w:id="15" w:name="_Toc486513755"/>
      <w:bookmarkStart w:id="16" w:name="_Toc489859719"/>
      <w:r w:rsidRPr="00AE13A0">
        <w:rPr>
          <w:rFonts w:ascii="Arial" w:hAnsi="Arial" w:cs="Arial"/>
          <w:b/>
          <w:sz w:val="22"/>
          <w:szCs w:val="22"/>
          <w:lang w:val="en-US"/>
        </w:rPr>
        <w:t>4.4</w:t>
      </w:r>
      <w:r w:rsidRPr="00AE13A0">
        <w:rPr>
          <w:rFonts w:ascii="Arial" w:hAnsi="Arial" w:cs="Arial"/>
          <w:b/>
          <w:sz w:val="22"/>
          <w:szCs w:val="22"/>
          <w:lang w:val="en-US"/>
        </w:rPr>
        <w:tab/>
        <w:t>Email</w:t>
      </w:r>
      <w:bookmarkEnd w:id="15"/>
      <w:bookmarkEnd w:id="16"/>
      <w:r w:rsidRPr="00AE13A0">
        <w:rPr>
          <w:rFonts w:ascii="Arial" w:eastAsia="Times New Roman" w:hAnsi="Arial" w:cs="Arial"/>
          <w:b/>
          <w:sz w:val="22"/>
          <w:szCs w:val="22"/>
          <w:lang w:val="en-US"/>
        </w:rPr>
        <w:t xml:space="preserve"> – </w:t>
      </w:r>
      <w:r w:rsidRPr="00AE13A0">
        <w:rPr>
          <w:rFonts w:ascii="Arial" w:eastAsia="Times New Roman" w:hAnsi="Arial" w:cs="Arial"/>
          <w:sz w:val="22"/>
          <w:szCs w:val="22"/>
          <w:lang w:val="en-US"/>
        </w:rPr>
        <w:t xml:space="preserve">Email services should be used as follows: </w:t>
      </w:r>
    </w:p>
    <w:p w:rsidR="00C313FE" w:rsidRPr="00AE13A0" w:rsidRDefault="00C313FE" w:rsidP="00AE13A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Sensitive personal data (or bulk records) must be encrypted if sent via email. There is no need to use encryption when sending an email containing non-sensitive personal data about less than 10 data subjects, unless the data subject themselves insists on all communication being encrypted. Nevertheless, all need to pay attention to detail to ensure that the recipient’s email address is spelt correctly to ensure this is delivered to the appropriate person. A test email should always be sent before sending sensitive (or bulk) data for the first time. Bulk data information should not be separated into smaller ‘chunks’ to avoid the requirement for encryption.</w:t>
      </w:r>
    </w:p>
    <w:p w:rsidR="00C313FE" w:rsidRPr="00AE13A0" w:rsidRDefault="00C313FE" w:rsidP="00AE13A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Care should be taken when addressing email messages to ensure a correct, current address is used and the email is only copied to those with a legitimate interest.</w:t>
      </w:r>
    </w:p>
    <w:p w:rsidR="00C313FE" w:rsidRPr="00AE13A0" w:rsidRDefault="00C313FE" w:rsidP="00AE13A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If information is transmitted and not received by the intended recipient, check that contact details and email address are correct for the receiving party before re-sending.</w:t>
      </w:r>
    </w:p>
    <w:p w:rsidR="00C313FE" w:rsidRPr="00AE13A0" w:rsidRDefault="00C313FE" w:rsidP="00AE13A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lastRenderedPageBreak/>
        <w:t>Consider the impact on individuals of the data being lost or misdirected. Where information is provided in bulk or where the information is of a sensitive nature make an assessment on the protection to be applied. If in doubt, send information in an encrypted attachment to the email.</w:t>
      </w:r>
    </w:p>
    <w:p w:rsidR="00C313FE" w:rsidRPr="00AE13A0" w:rsidRDefault="00C313FE" w:rsidP="00AE13A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Avoid putting sensitive personal information about more than one person in an email as this will lead to difficulties in maintaining accurate and relevant individual employee’s records. </w:t>
      </w:r>
    </w:p>
    <w:p w:rsidR="00C313FE" w:rsidRPr="00AE13A0" w:rsidRDefault="00C313FE" w:rsidP="00AE13A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When transferring data, be aware of who has permission to view your emails or who might be able to view your recipient’s inbox. </w:t>
      </w:r>
    </w:p>
    <w:p w:rsidR="00C313FE" w:rsidRPr="00AE13A0" w:rsidRDefault="00C313FE" w:rsidP="00AE13A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When an email does not contain sensitive information relating to a single individual, it does not need to be encrypted.</w:t>
      </w:r>
    </w:p>
    <w:p w:rsidR="00C313FE" w:rsidRPr="00AE13A0" w:rsidRDefault="00C313FE" w:rsidP="00AE13A0">
      <w:pPr>
        <w:ind w:left="360"/>
        <w:contextualSpacing/>
        <w:jc w:val="both"/>
        <w:rPr>
          <w:rFonts w:ascii="Arial" w:eastAsia="Times New Roman" w:hAnsi="Arial" w:cs="Arial"/>
          <w:sz w:val="22"/>
          <w:szCs w:val="22"/>
          <w:lang w:val="en-US"/>
        </w:rPr>
      </w:pPr>
    </w:p>
    <w:p w:rsidR="00C313FE" w:rsidRPr="00AE13A0" w:rsidRDefault="00C313FE" w:rsidP="00AE13A0">
      <w:pPr>
        <w:ind w:left="567" w:hanging="567"/>
        <w:contextualSpacing/>
        <w:jc w:val="both"/>
        <w:rPr>
          <w:rFonts w:ascii="Arial" w:eastAsia="Times New Roman" w:hAnsi="Arial" w:cs="Arial"/>
          <w:sz w:val="22"/>
          <w:szCs w:val="22"/>
          <w:lang w:val="en-US"/>
        </w:rPr>
      </w:pPr>
      <w:bookmarkStart w:id="17" w:name="_Toc486513756"/>
      <w:bookmarkStart w:id="18" w:name="_Toc489859720"/>
      <w:r w:rsidRPr="00AE13A0">
        <w:rPr>
          <w:rFonts w:ascii="Arial" w:hAnsi="Arial" w:cs="Arial"/>
          <w:b/>
          <w:sz w:val="22"/>
          <w:szCs w:val="22"/>
          <w:lang w:val="en-US"/>
        </w:rPr>
        <w:t>4.5</w:t>
      </w:r>
      <w:r w:rsidRPr="00AE13A0">
        <w:rPr>
          <w:rFonts w:ascii="Arial" w:hAnsi="Arial" w:cs="Arial"/>
          <w:b/>
          <w:sz w:val="22"/>
          <w:szCs w:val="22"/>
          <w:lang w:val="en-US"/>
        </w:rPr>
        <w:tab/>
        <w:t>Paper</w:t>
      </w:r>
      <w:bookmarkEnd w:id="17"/>
      <w:bookmarkEnd w:id="18"/>
      <w:r w:rsidRPr="00AE13A0">
        <w:rPr>
          <w:rFonts w:ascii="Arial" w:eastAsia="Times New Roman" w:hAnsi="Arial" w:cs="Arial"/>
          <w:b/>
          <w:sz w:val="22"/>
          <w:szCs w:val="22"/>
          <w:lang w:val="en-US"/>
        </w:rPr>
        <w:t xml:space="preserve"> – </w:t>
      </w:r>
      <w:r w:rsidRPr="00AE13A0">
        <w:rPr>
          <w:rFonts w:ascii="Arial" w:eastAsia="Times New Roman" w:hAnsi="Arial" w:cs="Arial"/>
          <w:sz w:val="22"/>
          <w:szCs w:val="22"/>
          <w:lang w:val="en-US"/>
        </w:rPr>
        <w:t>Paper files should be managed as follows:</w:t>
      </w:r>
    </w:p>
    <w:p w:rsidR="00C313FE" w:rsidRPr="00AE13A0" w:rsidRDefault="00C313FE" w:rsidP="00AE13A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A clear desk policy should be observed, wherever possible, at all times. At the end of each day no documents containing personal should be left on a desk.</w:t>
      </w:r>
    </w:p>
    <w:p w:rsidR="00C313FE" w:rsidRPr="00AE13A0" w:rsidRDefault="00C313FE" w:rsidP="00AE13A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All files containing personal data should be held in locked filing cabinets, cupboards or draws. Where the data is sensitive it must be held securely at all times.</w:t>
      </w:r>
    </w:p>
    <w:p w:rsidR="00C313FE" w:rsidRPr="00AE13A0" w:rsidRDefault="00C313FE" w:rsidP="00AE13A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 xml:space="preserve">Sensitive documents taken into the public domain must be transported in a locked bag. </w:t>
      </w:r>
    </w:p>
    <w:p w:rsidR="00C313FE" w:rsidRPr="00AE13A0" w:rsidRDefault="00C313FE" w:rsidP="00AE13A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jc w:val="both"/>
        <w:rPr>
          <w:rFonts w:ascii="Arial" w:eastAsia="Calibri" w:hAnsi="Arial" w:cs="Arial"/>
          <w:color w:val="000000"/>
          <w:sz w:val="22"/>
          <w:szCs w:val="22"/>
          <w:u w:color="000000"/>
          <w:lang w:val="en-US" w:eastAsia="en-GB"/>
        </w:rPr>
      </w:pPr>
      <w:r w:rsidRPr="00AE13A0">
        <w:rPr>
          <w:rFonts w:ascii="Arial" w:eastAsia="Calibri" w:hAnsi="Arial" w:cs="Arial"/>
          <w:color w:val="000000"/>
          <w:sz w:val="22"/>
          <w:szCs w:val="22"/>
          <w:u w:color="000000"/>
          <w:lang w:val="en-US" w:eastAsia="en-GB"/>
        </w:rPr>
        <w:t>A tracer card system should be used when removing a file from the office. The card, inserted in place of the file, should identify the file removed, the holder of the file and the expected return date.</w:t>
      </w:r>
    </w:p>
    <w:p w:rsidR="00C313FE" w:rsidRPr="00AE13A0" w:rsidRDefault="00C313FE" w:rsidP="00AE13A0">
      <w:pPr>
        <w:tabs>
          <w:tab w:val="left" w:pos="1134"/>
        </w:tabs>
        <w:ind w:left="360"/>
        <w:rPr>
          <w:rFonts w:ascii="Arial" w:hAnsi="Arial" w:cs="Arial"/>
          <w:sz w:val="22"/>
          <w:szCs w:val="22"/>
          <w:lang w:val="en-US"/>
        </w:rPr>
      </w:pPr>
    </w:p>
    <w:p w:rsidR="007C5849" w:rsidRDefault="007C5849" w:rsidP="00AE13A0">
      <w:pPr>
        <w:tabs>
          <w:tab w:val="left" w:pos="1134"/>
        </w:tabs>
        <w:ind w:left="360"/>
        <w:rPr>
          <w:rFonts w:ascii="Arial" w:hAnsi="Arial" w:cs="Arial"/>
          <w:sz w:val="22"/>
          <w:szCs w:val="22"/>
          <w:lang w:val="en-US"/>
        </w:rPr>
      </w:pPr>
    </w:p>
    <w:p w:rsidR="00C313FE" w:rsidRPr="00AE13A0" w:rsidRDefault="00C313FE" w:rsidP="00AE13A0">
      <w:pPr>
        <w:tabs>
          <w:tab w:val="left" w:pos="1134"/>
        </w:tabs>
        <w:ind w:left="360"/>
        <w:rPr>
          <w:rFonts w:ascii="Arial" w:hAnsi="Arial" w:cs="Arial"/>
          <w:sz w:val="22"/>
          <w:szCs w:val="22"/>
          <w:lang w:val="en-US"/>
        </w:rPr>
      </w:pPr>
      <w:r w:rsidRPr="00AE13A0">
        <w:rPr>
          <w:rFonts w:ascii="Arial" w:hAnsi="Arial" w:cs="Arial"/>
          <w:sz w:val="22"/>
          <w:szCs w:val="22"/>
          <w:lang w:val="en-US"/>
        </w:rPr>
        <w:t xml:space="preserve">Signed on behalf </w:t>
      </w:r>
      <w:r w:rsidR="00AE13A0" w:rsidRPr="00AE13A0">
        <w:rPr>
          <w:rFonts w:ascii="Arial" w:hAnsi="Arial" w:cs="Arial"/>
          <w:sz w:val="22"/>
          <w:szCs w:val="22"/>
          <w:lang w:val="en-US"/>
        </w:rPr>
        <w:t xml:space="preserve">of </w:t>
      </w:r>
      <w:proofErr w:type="spellStart"/>
      <w:r w:rsidR="00AE13A0" w:rsidRPr="00AE13A0">
        <w:rPr>
          <w:rFonts w:ascii="Arial" w:eastAsia="Times New Roman" w:hAnsi="Arial" w:cs="Arial"/>
          <w:sz w:val="22"/>
          <w:szCs w:val="22"/>
          <w:lang w:val="en-US"/>
        </w:rPr>
        <w:t>Wibsey</w:t>
      </w:r>
      <w:proofErr w:type="spellEnd"/>
      <w:r w:rsidR="00AE13A0" w:rsidRPr="00AE13A0">
        <w:rPr>
          <w:rFonts w:ascii="Arial" w:eastAsia="Times New Roman" w:hAnsi="Arial" w:cs="Arial"/>
          <w:sz w:val="22"/>
          <w:szCs w:val="22"/>
          <w:lang w:val="en-US"/>
        </w:rPr>
        <w:t xml:space="preserve"> Primary School:</w:t>
      </w:r>
      <w:r w:rsidR="00AE13A0" w:rsidRPr="00AE13A0">
        <w:rPr>
          <w:rFonts w:ascii="Arial" w:eastAsia="Times New Roman" w:hAnsi="Arial" w:cs="Arial"/>
          <w:sz w:val="22"/>
          <w:szCs w:val="22"/>
          <w:lang w:val="en-US"/>
        </w:rPr>
        <w:tab/>
      </w:r>
      <w:r w:rsidRPr="00AE13A0">
        <w:rPr>
          <w:rFonts w:ascii="Arial" w:hAnsi="Arial" w:cs="Arial"/>
          <w:sz w:val="22"/>
          <w:szCs w:val="22"/>
          <w:lang w:val="en-US"/>
        </w:rPr>
        <w:t>_____________________________</w:t>
      </w:r>
    </w:p>
    <w:p w:rsidR="00C313FE" w:rsidRPr="00AE13A0" w:rsidRDefault="00C313FE" w:rsidP="00AE13A0">
      <w:pPr>
        <w:tabs>
          <w:tab w:val="left" w:pos="1134"/>
        </w:tabs>
        <w:ind w:left="360"/>
        <w:rPr>
          <w:rFonts w:ascii="Arial" w:hAnsi="Arial" w:cs="Arial"/>
          <w:sz w:val="22"/>
          <w:szCs w:val="22"/>
          <w:lang w:val="en-US"/>
        </w:rPr>
      </w:pPr>
    </w:p>
    <w:p w:rsidR="00C313FE" w:rsidRPr="00AE13A0" w:rsidRDefault="00C313FE" w:rsidP="00AE13A0">
      <w:pPr>
        <w:tabs>
          <w:tab w:val="left" w:pos="1134"/>
        </w:tabs>
        <w:ind w:left="360"/>
        <w:rPr>
          <w:rFonts w:ascii="Arial" w:hAnsi="Arial" w:cs="Arial"/>
          <w:sz w:val="22"/>
          <w:szCs w:val="22"/>
          <w:lang w:val="en-US"/>
        </w:rPr>
      </w:pPr>
      <w:r w:rsidRPr="00AE13A0">
        <w:rPr>
          <w:rFonts w:ascii="Arial" w:hAnsi="Arial" w:cs="Arial"/>
          <w:sz w:val="22"/>
          <w:szCs w:val="22"/>
          <w:lang w:val="en-US"/>
        </w:rPr>
        <w:t>Date:</w:t>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t>_____________________________</w:t>
      </w:r>
    </w:p>
    <w:p w:rsidR="00C313FE" w:rsidRPr="00AE13A0" w:rsidRDefault="00C313FE" w:rsidP="00AE13A0">
      <w:pPr>
        <w:tabs>
          <w:tab w:val="left" w:pos="1134"/>
        </w:tabs>
        <w:ind w:left="360"/>
        <w:rPr>
          <w:rFonts w:ascii="Arial" w:hAnsi="Arial" w:cs="Arial"/>
          <w:sz w:val="22"/>
          <w:szCs w:val="22"/>
          <w:lang w:val="en-US"/>
        </w:rPr>
      </w:pPr>
    </w:p>
    <w:p w:rsidR="00C313FE" w:rsidRPr="00AE13A0" w:rsidRDefault="00C313FE" w:rsidP="00AE13A0">
      <w:pPr>
        <w:tabs>
          <w:tab w:val="left" w:pos="1134"/>
        </w:tabs>
        <w:ind w:left="360"/>
        <w:rPr>
          <w:rFonts w:ascii="Arial" w:hAnsi="Arial" w:cs="Arial"/>
          <w:b/>
          <w:sz w:val="22"/>
          <w:szCs w:val="22"/>
          <w:lang w:val="en-US"/>
        </w:rPr>
      </w:pPr>
      <w:r w:rsidRPr="00AE13A0">
        <w:rPr>
          <w:rFonts w:ascii="Arial" w:hAnsi="Arial" w:cs="Arial"/>
          <w:sz w:val="22"/>
          <w:szCs w:val="22"/>
          <w:lang w:val="en-US"/>
        </w:rPr>
        <w:t>Signed by Employee/Associate/Contractor:</w:t>
      </w:r>
      <w:r w:rsidRPr="00AE13A0">
        <w:rPr>
          <w:rFonts w:ascii="Arial" w:hAnsi="Arial" w:cs="Arial"/>
          <w:sz w:val="22"/>
          <w:szCs w:val="22"/>
          <w:lang w:val="en-US"/>
        </w:rPr>
        <w:tab/>
        <w:t>_____________________________</w:t>
      </w:r>
    </w:p>
    <w:p w:rsidR="00C313FE" w:rsidRPr="00AE13A0" w:rsidRDefault="00C313FE" w:rsidP="00AE13A0">
      <w:pPr>
        <w:tabs>
          <w:tab w:val="left" w:pos="1134"/>
        </w:tabs>
        <w:ind w:left="360"/>
        <w:rPr>
          <w:rFonts w:ascii="Arial" w:hAnsi="Arial" w:cs="Arial"/>
          <w:sz w:val="22"/>
          <w:szCs w:val="22"/>
          <w:lang w:val="en-US"/>
        </w:rPr>
      </w:pPr>
    </w:p>
    <w:p w:rsidR="00C313FE" w:rsidRPr="00AE13A0" w:rsidRDefault="00C313FE" w:rsidP="00AE13A0">
      <w:pPr>
        <w:tabs>
          <w:tab w:val="left" w:pos="1134"/>
        </w:tabs>
        <w:ind w:left="360"/>
        <w:rPr>
          <w:rFonts w:ascii="Arial" w:hAnsi="Arial" w:cs="Arial"/>
          <w:sz w:val="22"/>
          <w:szCs w:val="22"/>
          <w:lang w:val="en-US"/>
        </w:rPr>
      </w:pPr>
      <w:r w:rsidRPr="00AE13A0">
        <w:rPr>
          <w:rFonts w:ascii="Arial" w:hAnsi="Arial" w:cs="Arial"/>
          <w:sz w:val="22"/>
          <w:szCs w:val="22"/>
          <w:lang w:val="en-US"/>
        </w:rPr>
        <w:t>Print Name:</w:t>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t>_____________________________</w:t>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p>
    <w:p w:rsidR="007B5EAD" w:rsidRPr="00AE13A0" w:rsidRDefault="00C313FE" w:rsidP="00AE13A0">
      <w:pPr>
        <w:tabs>
          <w:tab w:val="left" w:pos="1134"/>
        </w:tabs>
        <w:ind w:left="360"/>
        <w:rPr>
          <w:rFonts w:ascii="Arial" w:eastAsia="Franklin Gothic Book" w:hAnsi="Arial" w:cs="Arial"/>
          <w:b/>
          <w:bCs/>
          <w:color w:val="0D0D0D"/>
          <w:sz w:val="22"/>
          <w:szCs w:val="22"/>
          <w:u w:color="0D0D0D"/>
          <w:lang w:val="en-US" w:eastAsia="en-GB"/>
        </w:rPr>
      </w:pPr>
      <w:r w:rsidRPr="00AE13A0">
        <w:rPr>
          <w:rFonts w:ascii="Arial" w:hAnsi="Arial" w:cs="Arial"/>
          <w:sz w:val="22"/>
          <w:szCs w:val="22"/>
          <w:lang w:val="en-US"/>
        </w:rPr>
        <w:t>Date:</w:t>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Pr="00AE13A0">
        <w:rPr>
          <w:rFonts w:ascii="Arial" w:hAnsi="Arial" w:cs="Arial"/>
          <w:sz w:val="22"/>
          <w:szCs w:val="22"/>
          <w:lang w:val="en-US"/>
        </w:rPr>
        <w:tab/>
      </w:r>
      <w:r w:rsidR="00E055CB" w:rsidRPr="00AE13A0">
        <w:rPr>
          <w:rFonts w:ascii="Arial" w:hAnsi="Arial" w:cs="Arial"/>
          <w:sz w:val="22"/>
          <w:szCs w:val="22"/>
          <w:lang w:val="en-US"/>
        </w:rPr>
        <w:tab/>
      </w:r>
      <w:r w:rsidR="00E055CB" w:rsidRPr="00AE13A0">
        <w:rPr>
          <w:rFonts w:ascii="Arial" w:hAnsi="Arial" w:cs="Arial"/>
          <w:sz w:val="22"/>
          <w:szCs w:val="22"/>
          <w:lang w:val="en-US"/>
        </w:rPr>
        <w:tab/>
        <w:t>_____________________________</w:t>
      </w:r>
      <w:r w:rsidRPr="00AE13A0">
        <w:rPr>
          <w:rFonts w:ascii="Arial" w:hAnsi="Arial" w:cs="Arial"/>
          <w:sz w:val="22"/>
          <w:szCs w:val="22"/>
          <w:lang w:val="en-US"/>
        </w:rPr>
        <w:tab/>
      </w:r>
    </w:p>
    <w:sectPr w:rsidR="007B5EAD" w:rsidRPr="00AE13A0" w:rsidSect="00E055CB">
      <w:headerReference w:type="default" r:id="rId13"/>
      <w:footerReference w:type="default" r:id="rId14"/>
      <w:pgSz w:w="11900" w:h="16840"/>
      <w:pgMar w:top="1534" w:right="1440" w:bottom="709" w:left="144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AD" w:rsidRDefault="007B5EAD" w:rsidP="00E055CB">
      <w:r>
        <w:separator/>
      </w:r>
    </w:p>
  </w:endnote>
  <w:endnote w:type="continuationSeparator" w:id="0">
    <w:p w:rsidR="007B5EAD" w:rsidRDefault="007B5EAD" w:rsidP="00E0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FE" w:rsidRPr="00E055CB" w:rsidRDefault="00C313FE" w:rsidP="00E055CB">
    <w:pPr>
      <w:pStyle w:val="Footer"/>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B" w:rsidRPr="005908A1" w:rsidRDefault="00E055CB" w:rsidP="00E055CB">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AD" w:rsidRPr="005908A1" w:rsidRDefault="007B5EAD" w:rsidP="00E055CB">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AD" w:rsidRDefault="007B5EAD" w:rsidP="00E055CB">
      <w:r>
        <w:separator/>
      </w:r>
    </w:p>
  </w:footnote>
  <w:footnote w:type="continuationSeparator" w:id="0">
    <w:p w:rsidR="007B5EAD" w:rsidRDefault="007B5EAD" w:rsidP="00E05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B" w:rsidRDefault="00E055CB" w:rsidP="00E055CB">
    <w:pPr>
      <w:jc w:val="center"/>
      <w:rPr>
        <w:rFonts w:ascii="Calibri" w:hAnsi="Calibri"/>
        <w:sz w:val="18"/>
        <w:szCs w:val="18"/>
      </w:rPr>
    </w:pPr>
    <w:r>
      <w:rPr>
        <w:rFonts w:ascii="Calibri" w:hAnsi="Calibri"/>
        <w:sz w:val="18"/>
        <w:szCs w:val="18"/>
      </w:rPr>
      <w:t>This document is for your guidance only and should not be regarded as a substitute for taking professional advice.</w:t>
    </w:r>
  </w:p>
  <w:p w:rsidR="00E055CB" w:rsidRDefault="00E055CB" w:rsidP="00E055CB">
    <w:pPr>
      <w:pStyle w:val="Header"/>
      <w:tabs>
        <w:tab w:val="clear" w:pos="9026"/>
        <w:tab w:val="right" w:pos="9000"/>
      </w:tabs>
      <w:jc w:val="center"/>
    </w:pPr>
    <w:r>
      <w:rPr>
        <w:sz w:val="18"/>
        <w:szCs w:val="18"/>
      </w:rPr>
      <w:t>Last Updated: September 2017</w:t>
    </w:r>
  </w:p>
  <w:p w:rsidR="00C313FE" w:rsidRDefault="00C313FE" w:rsidP="00E055CB">
    <w:pPr>
      <w:pStyle w:val="Header"/>
      <w:tabs>
        <w:tab w:val="clear" w:pos="9026"/>
        <w:tab w:val="right" w:pos="900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B" w:rsidRPr="00E055CB" w:rsidRDefault="00E055CB" w:rsidP="00E055CB">
    <w:pPr>
      <w:pStyle w:val="HeaderFooter"/>
      <w:jc w:val="center"/>
      <w:rPr>
        <w:rFonts w:ascii="Calibri" w:hAnsi="Calibri"/>
        <w:sz w:val="18"/>
      </w:rPr>
    </w:pPr>
    <w:r w:rsidRPr="00E055CB">
      <w:rPr>
        <w:rFonts w:ascii="Calibri" w:hAnsi="Calibri"/>
        <w:sz w:val="18"/>
      </w:rPr>
      <w:t>This document is for your guidance only and should not be regarded as a substitute for taking professional advice.</w:t>
    </w:r>
  </w:p>
  <w:p w:rsidR="00C313FE" w:rsidRPr="00E055CB" w:rsidRDefault="00E055CB" w:rsidP="00E055CB">
    <w:pPr>
      <w:pStyle w:val="HeaderFooter"/>
      <w:jc w:val="center"/>
      <w:rPr>
        <w:rFonts w:ascii="Calibri" w:hAnsi="Calibri"/>
        <w:sz w:val="18"/>
      </w:rPr>
    </w:pPr>
    <w:r w:rsidRPr="00E055CB">
      <w:rPr>
        <w:rFonts w:ascii="Calibri" w:hAnsi="Calibri"/>
        <w:sz w:val="18"/>
      </w:rPr>
      <w:t>Last Updated: September 2017</w:t>
    </w:r>
    <w:r w:rsidR="00C313FE" w:rsidRPr="00E055CB">
      <w:rPr>
        <w:rFonts w:ascii="Calibri" w:hAnsi="Calibri"/>
        <w:noProof/>
        <w:sz w:val="18"/>
      </w:rPr>
      <mc:AlternateContent>
        <mc:Choice Requires="wps">
          <w:drawing>
            <wp:anchor distT="152400" distB="152400" distL="152400" distR="152400" simplePos="0" relativeHeight="251658752" behindDoc="1" locked="0" layoutInCell="1" allowOverlap="1" wp14:anchorId="0A7D4C85" wp14:editId="03ED3DCC">
              <wp:simplePos x="0" y="0"/>
              <wp:positionH relativeFrom="page">
                <wp:posOffset>914400</wp:posOffset>
              </wp:positionH>
              <wp:positionV relativeFrom="page">
                <wp:posOffset>10013315</wp:posOffset>
              </wp:positionV>
              <wp:extent cx="214685" cy="166977"/>
              <wp:effectExtent l="0" t="0" r="0" b="0"/>
              <wp:wrapNone/>
              <wp:docPr id="1073741829" name="officeArt object" descr="Rectangle 1"/>
              <wp:cNvGraphicFramePr/>
              <a:graphic xmlns:a="http://schemas.openxmlformats.org/drawingml/2006/main">
                <a:graphicData uri="http://schemas.microsoft.com/office/word/2010/wordprocessingShape">
                  <wps:wsp>
                    <wps:cNvSpPr/>
                    <wps:spPr>
                      <a:xfrm>
                        <a:off x="0" y="0"/>
                        <a:ext cx="214685" cy="166977"/>
                      </a:xfrm>
                      <a:prstGeom prst="rect">
                        <a:avLst/>
                      </a:prstGeom>
                      <a:solidFill>
                        <a:srgbClr val="FFFFFF"/>
                      </a:solidFill>
                      <a:ln w="12700" cap="flat">
                        <a:noFill/>
                        <a:miter lim="400000"/>
                      </a:ln>
                      <a:effectLst/>
                    </wps:spPr>
                    <wps:bodyPr/>
                  </wps:wsp>
                </a:graphicData>
              </a:graphic>
            </wp:anchor>
          </w:drawing>
        </mc:Choice>
        <mc:Fallback>
          <w:pict>
            <v:rect w14:anchorId="2AE677C4" id="officeArt object" o:spid="_x0000_s1026" alt="Rectangle 1" style="position:absolute;margin-left:1in;margin-top:788.45pt;width:16.9pt;height:13.1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" stroked="f" strokeweight="1pt">
              <v:stroke miterlimit="4"/>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AD" w:rsidRDefault="007B5EAD" w:rsidP="00E055CB">
    <w:pPr>
      <w:jc w:val="center"/>
      <w:rPr>
        <w:rFonts w:ascii="Calibri" w:hAnsi="Calibri"/>
        <w:sz w:val="18"/>
        <w:szCs w:val="18"/>
      </w:rPr>
    </w:pPr>
    <w:r>
      <w:rPr>
        <w:rFonts w:ascii="Calibri" w:hAnsi="Calibri"/>
        <w:sz w:val="18"/>
        <w:szCs w:val="18"/>
      </w:rPr>
      <w:t>This document is for your guidance only and should not be regarded as a substitute for taking professional advice.</w:t>
    </w:r>
  </w:p>
  <w:p w:rsidR="007B5EAD" w:rsidRDefault="007B5EAD" w:rsidP="00E055CB">
    <w:pPr>
      <w:pStyle w:val="Header"/>
      <w:tabs>
        <w:tab w:val="clear" w:pos="9026"/>
        <w:tab w:val="right" w:pos="9000"/>
      </w:tabs>
      <w:jc w:val="center"/>
    </w:pPr>
    <w:r>
      <w:rPr>
        <w:sz w:val="18"/>
        <w:szCs w:val="18"/>
      </w:rPr>
      <w:t>Last Updated: September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0C13"/>
    <w:multiLevelType w:val="hybridMultilevel"/>
    <w:tmpl w:val="D1D6B24C"/>
    <w:styleLink w:val="ImportedStyle23"/>
    <w:lvl w:ilvl="0" w:tplc="B09A7E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4D8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3B8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46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AD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EA35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0D6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EAB6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8D33C9"/>
    <w:multiLevelType w:val="hybridMultilevel"/>
    <w:tmpl w:val="7402F3CA"/>
    <w:lvl w:ilvl="0" w:tplc="1EA876D4">
      <w:numFmt w:val="decimal"/>
      <w:lvlText w:val=""/>
      <w:lvlJc w:val="left"/>
    </w:lvl>
    <w:lvl w:ilvl="1" w:tplc="1CC2A41C">
      <w:numFmt w:val="decimal"/>
      <w:lvlText w:val=""/>
      <w:lvlJc w:val="left"/>
    </w:lvl>
    <w:lvl w:ilvl="2" w:tplc="3F7CE93E">
      <w:numFmt w:val="decimal"/>
      <w:lvlText w:val=""/>
      <w:lvlJc w:val="left"/>
    </w:lvl>
    <w:lvl w:ilvl="3" w:tplc="890646CA">
      <w:numFmt w:val="decimal"/>
      <w:lvlText w:val=""/>
      <w:lvlJc w:val="left"/>
    </w:lvl>
    <w:lvl w:ilvl="4" w:tplc="3586DBF4">
      <w:numFmt w:val="decimal"/>
      <w:lvlText w:val=""/>
      <w:lvlJc w:val="left"/>
    </w:lvl>
    <w:lvl w:ilvl="5" w:tplc="BB261D4E">
      <w:numFmt w:val="decimal"/>
      <w:lvlText w:val=""/>
      <w:lvlJc w:val="left"/>
    </w:lvl>
    <w:lvl w:ilvl="6" w:tplc="BAFE4918">
      <w:numFmt w:val="decimal"/>
      <w:lvlText w:val=""/>
      <w:lvlJc w:val="left"/>
    </w:lvl>
    <w:lvl w:ilvl="7" w:tplc="A8509F04">
      <w:numFmt w:val="decimal"/>
      <w:lvlText w:val=""/>
      <w:lvlJc w:val="left"/>
    </w:lvl>
    <w:lvl w:ilvl="8" w:tplc="0D782FDE">
      <w:numFmt w:val="decimal"/>
      <w:lvlText w:val=""/>
      <w:lvlJc w:val="left"/>
    </w:lvl>
  </w:abstractNum>
  <w:abstractNum w:abstractNumId="2" w15:restartNumberingAfterBreak="0">
    <w:nsid w:val="0AC25BFB"/>
    <w:multiLevelType w:val="hybridMultilevel"/>
    <w:tmpl w:val="030E9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F328B9"/>
    <w:multiLevelType w:val="hybridMultilevel"/>
    <w:tmpl w:val="380A6A82"/>
    <w:lvl w:ilvl="0" w:tplc="AC749152">
      <w:numFmt w:val="decimal"/>
      <w:lvlText w:val=""/>
      <w:lvlJc w:val="left"/>
    </w:lvl>
    <w:lvl w:ilvl="1" w:tplc="84B6DF9E">
      <w:numFmt w:val="decimal"/>
      <w:lvlText w:val=""/>
      <w:lvlJc w:val="left"/>
    </w:lvl>
    <w:lvl w:ilvl="2" w:tplc="72000092">
      <w:numFmt w:val="decimal"/>
      <w:lvlText w:val=""/>
      <w:lvlJc w:val="left"/>
    </w:lvl>
    <w:lvl w:ilvl="3" w:tplc="394ED548">
      <w:numFmt w:val="decimal"/>
      <w:lvlText w:val=""/>
      <w:lvlJc w:val="left"/>
    </w:lvl>
    <w:lvl w:ilvl="4" w:tplc="E08633DA">
      <w:numFmt w:val="decimal"/>
      <w:lvlText w:val=""/>
      <w:lvlJc w:val="left"/>
    </w:lvl>
    <w:lvl w:ilvl="5" w:tplc="B074F3CC">
      <w:numFmt w:val="decimal"/>
      <w:lvlText w:val=""/>
      <w:lvlJc w:val="left"/>
    </w:lvl>
    <w:lvl w:ilvl="6" w:tplc="7AA8DECE">
      <w:numFmt w:val="decimal"/>
      <w:lvlText w:val=""/>
      <w:lvlJc w:val="left"/>
    </w:lvl>
    <w:lvl w:ilvl="7" w:tplc="1F987160">
      <w:numFmt w:val="decimal"/>
      <w:lvlText w:val=""/>
      <w:lvlJc w:val="left"/>
    </w:lvl>
    <w:lvl w:ilvl="8" w:tplc="FF029F72">
      <w:numFmt w:val="decimal"/>
      <w:lvlText w:val=""/>
      <w:lvlJc w:val="left"/>
    </w:lvl>
  </w:abstractNum>
  <w:abstractNum w:abstractNumId="4" w15:restartNumberingAfterBreak="0">
    <w:nsid w:val="0E127D01"/>
    <w:multiLevelType w:val="hybridMultilevel"/>
    <w:tmpl w:val="E2E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C0501"/>
    <w:multiLevelType w:val="hybridMultilevel"/>
    <w:tmpl w:val="41A0F0AC"/>
    <w:styleLink w:val="ImportedStyle291"/>
    <w:lvl w:ilvl="0" w:tplc="86783F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01B2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6BE6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0798">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E31A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842F8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8421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2034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687E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147A10"/>
    <w:multiLevelType w:val="hybridMultilevel"/>
    <w:tmpl w:val="380A6A82"/>
    <w:styleLink w:val="ImportedStyle61"/>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564886"/>
    <w:multiLevelType w:val="hybridMultilevel"/>
    <w:tmpl w:val="FD044128"/>
    <w:styleLink w:val="ImportedStyle32"/>
    <w:lvl w:ilvl="0" w:tplc="FE768720">
      <w:start w:val="1"/>
      <w:numFmt w:val="decimal"/>
      <w:lvlText w:val="%1."/>
      <w:lvlJc w:val="left"/>
      <w:pPr>
        <w:tabs>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485344">
      <w:start w:val="1"/>
      <w:numFmt w:val="lowerLetter"/>
      <w:lvlText w:val="%2."/>
      <w:lvlJc w:val="left"/>
      <w:pPr>
        <w:tabs>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94D854">
      <w:start w:val="1"/>
      <w:numFmt w:val="lowerRoman"/>
      <w:lvlText w:val="%3."/>
      <w:lvlJc w:val="left"/>
      <w:pPr>
        <w:tabs>
          <w:tab w:val="num" w:pos="2160"/>
        </w:tabs>
        <w:ind w:left="288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AE27DC">
      <w:start w:val="1"/>
      <w:numFmt w:val="decimal"/>
      <w:lvlText w:val="%4."/>
      <w:lvlJc w:val="left"/>
      <w:pPr>
        <w:tabs>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8052E">
      <w:start w:val="1"/>
      <w:numFmt w:val="lowerLetter"/>
      <w:lvlText w:val="%5."/>
      <w:lvlJc w:val="left"/>
      <w:pPr>
        <w:tabs>
          <w:tab w:val="num" w:pos="360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4779E">
      <w:start w:val="1"/>
      <w:numFmt w:val="lowerRoman"/>
      <w:lvlText w:val="%6."/>
      <w:lvlJc w:val="left"/>
      <w:pPr>
        <w:tabs>
          <w:tab w:val="num" w:pos="4320"/>
        </w:tabs>
        <w:ind w:left="504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A4408">
      <w:start w:val="1"/>
      <w:numFmt w:val="decimal"/>
      <w:lvlText w:val="%7."/>
      <w:lvlJc w:val="left"/>
      <w:pPr>
        <w:tabs>
          <w:tab w:val="num" w:pos="5040"/>
        </w:tabs>
        <w:ind w:left="57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821C2">
      <w:start w:val="1"/>
      <w:numFmt w:val="lowerLetter"/>
      <w:lvlText w:val="%8."/>
      <w:lvlJc w:val="left"/>
      <w:pPr>
        <w:tabs>
          <w:tab w:val="num" w:pos="5760"/>
        </w:tabs>
        <w:ind w:left="64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466EE4">
      <w:start w:val="1"/>
      <w:numFmt w:val="lowerRoman"/>
      <w:lvlText w:val="%9."/>
      <w:lvlJc w:val="left"/>
      <w:pPr>
        <w:tabs>
          <w:tab w:val="num" w:pos="6480"/>
        </w:tabs>
        <w:ind w:left="720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590481"/>
    <w:multiLevelType w:val="hybridMultilevel"/>
    <w:tmpl w:val="DD7A4778"/>
    <w:styleLink w:val="ImportedStyle101"/>
    <w:lvl w:ilvl="0" w:tplc="2C980A62">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A9B6">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C69B5C">
      <w:start w:val="1"/>
      <w:numFmt w:val="lowerRoman"/>
      <w:lvlText w:val="%3."/>
      <w:lvlJc w:val="left"/>
      <w:pPr>
        <w:ind w:left="216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E52EE">
      <w:start w:val="1"/>
      <w:numFmt w:val="decimal"/>
      <w:lvlText w:val="%4."/>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A98C4">
      <w:start w:val="1"/>
      <w:numFmt w:val="lowerLetter"/>
      <w:lvlText w:val="%5."/>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BCB2BE">
      <w:start w:val="1"/>
      <w:numFmt w:val="lowerRoman"/>
      <w:lvlText w:val="%6."/>
      <w:lvlJc w:val="left"/>
      <w:pPr>
        <w:ind w:left="432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EEDF66">
      <w:start w:val="1"/>
      <w:numFmt w:val="decimal"/>
      <w:lvlText w:val="%7."/>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8A0E2">
      <w:start w:val="1"/>
      <w:numFmt w:val="lowerLetter"/>
      <w:lvlText w:val="%8."/>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FAB008">
      <w:start w:val="1"/>
      <w:numFmt w:val="lowerRoman"/>
      <w:lvlText w:val="%9."/>
      <w:lvlJc w:val="left"/>
      <w:pPr>
        <w:ind w:left="6480" w:hanging="6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C964E3"/>
    <w:multiLevelType w:val="hybridMultilevel"/>
    <w:tmpl w:val="D1D6B24C"/>
    <w:lvl w:ilvl="0" w:tplc="B33EEC0C">
      <w:numFmt w:val="decimal"/>
      <w:pStyle w:val="Heading1"/>
      <w:lvlText w:val=""/>
      <w:lvlJc w:val="left"/>
    </w:lvl>
    <w:lvl w:ilvl="1" w:tplc="21BC8A6C">
      <w:numFmt w:val="decimal"/>
      <w:lvlText w:val=""/>
      <w:lvlJc w:val="left"/>
    </w:lvl>
    <w:lvl w:ilvl="2" w:tplc="BAF263E6">
      <w:numFmt w:val="decimal"/>
      <w:lvlText w:val=""/>
      <w:lvlJc w:val="left"/>
    </w:lvl>
    <w:lvl w:ilvl="3" w:tplc="F7F2A974">
      <w:numFmt w:val="decimal"/>
      <w:lvlText w:val=""/>
      <w:lvlJc w:val="left"/>
    </w:lvl>
    <w:lvl w:ilvl="4" w:tplc="5FA0D31E">
      <w:numFmt w:val="decimal"/>
      <w:lvlText w:val=""/>
      <w:lvlJc w:val="left"/>
    </w:lvl>
    <w:lvl w:ilvl="5" w:tplc="B7026B5A">
      <w:numFmt w:val="decimal"/>
      <w:lvlText w:val=""/>
      <w:lvlJc w:val="left"/>
    </w:lvl>
    <w:lvl w:ilvl="6" w:tplc="BA6C4B62">
      <w:numFmt w:val="decimal"/>
      <w:lvlText w:val=""/>
      <w:lvlJc w:val="left"/>
    </w:lvl>
    <w:lvl w:ilvl="7" w:tplc="61CE9394">
      <w:numFmt w:val="decimal"/>
      <w:lvlText w:val=""/>
      <w:lvlJc w:val="left"/>
    </w:lvl>
    <w:lvl w:ilvl="8" w:tplc="21505508">
      <w:numFmt w:val="decimal"/>
      <w:lvlText w:val=""/>
      <w:lvlJc w:val="left"/>
    </w:lvl>
  </w:abstractNum>
  <w:abstractNum w:abstractNumId="10" w15:restartNumberingAfterBreak="0">
    <w:nsid w:val="18652314"/>
    <w:multiLevelType w:val="hybridMultilevel"/>
    <w:tmpl w:val="000C4E02"/>
    <w:styleLink w:val="ImportedStyle261"/>
    <w:lvl w:ilvl="0" w:tplc="0D9090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40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1E5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E43C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A9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12C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67E7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A77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E1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9E0CE2"/>
    <w:multiLevelType w:val="hybridMultilevel"/>
    <w:tmpl w:val="CDF82C6A"/>
    <w:styleLink w:val="ImportedStyle251"/>
    <w:lvl w:ilvl="0" w:tplc="66DC68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E1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DE1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B868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60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82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A013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ACD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2CD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F51F10"/>
    <w:multiLevelType w:val="hybridMultilevel"/>
    <w:tmpl w:val="EC7AC2C6"/>
    <w:lvl w:ilvl="0" w:tplc="5922F5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40548D"/>
    <w:multiLevelType w:val="hybridMultilevel"/>
    <w:tmpl w:val="E76E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B3032"/>
    <w:multiLevelType w:val="hybridMultilevel"/>
    <w:tmpl w:val="57AA995E"/>
    <w:styleLink w:val="ImportedStyle71"/>
    <w:lvl w:ilvl="0" w:tplc="46FEE7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06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E2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27F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F23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88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E8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0F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81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D6C3E96"/>
    <w:multiLevelType w:val="hybridMultilevel"/>
    <w:tmpl w:val="920C5FB8"/>
    <w:styleLink w:val="ImportedStyle41"/>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BA47DA"/>
    <w:multiLevelType w:val="multilevel"/>
    <w:tmpl w:val="4DD0A8D8"/>
    <w:lvl w:ilvl="0">
      <w:start w:val="1"/>
      <w:numFmt w:val="decimal"/>
      <w:lvlText w:val="%1."/>
      <w:lvlJc w:val="left"/>
      <w:pPr>
        <w:ind w:left="360" w:hanging="360"/>
      </w:pPr>
      <w:rPr>
        <w:b w:val="0"/>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7" w15:restartNumberingAfterBreak="0">
    <w:nsid w:val="32CC0191"/>
    <w:multiLevelType w:val="hybridMultilevel"/>
    <w:tmpl w:val="6688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E0096"/>
    <w:multiLevelType w:val="hybridMultilevel"/>
    <w:tmpl w:val="57C4783C"/>
    <w:styleLink w:val="ImportedStyle111"/>
    <w:lvl w:ilvl="0" w:tplc="078CDE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8D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47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FAB8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EF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2EC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D68E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0C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8C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417136C"/>
    <w:multiLevelType w:val="hybridMultilevel"/>
    <w:tmpl w:val="7402F3CA"/>
    <w:styleLink w:val="ImportedStyle91"/>
    <w:lvl w:ilvl="0" w:tplc="4F40D9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0A21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AB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E34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AC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64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18F2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81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89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A1D3429"/>
    <w:multiLevelType w:val="hybridMultilevel"/>
    <w:tmpl w:val="6A76A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5E32FA"/>
    <w:multiLevelType w:val="hybridMultilevel"/>
    <w:tmpl w:val="97F403D6"/>
    <w:styleLink w:val="ImportedStyle271"/>
    <w:lvl w:ilvl="0" w:tplc="ABBE30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E82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8656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04A6E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A4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E25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C3B4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C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244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9D0F94"/>
    <w:multiLevelType w:val="hybridMultilevel"/>
    <w:tmpl w:val="9244BA0E"/>
    <w:styleLink w:val="ImportedStyle211"/>
    <w:lvl w:ilvl="0" w:tplc="1E54E6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A09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E17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4EA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8A4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69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D86CB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321B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784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25E4C8D"/>
    <w:multiLevelType w:val="hybridMultilevel"/>
    <w:tmpl w:val="E0583858"/>
    <w:styleLink w:val="ImportedStyle241"/>
    <w:lvl w:ilvl="0" w:tplc="E68E97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230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E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E641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2F0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FA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C25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C6B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D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416709"/>
    <w:multiLevelType w:val="hybridMultilevel"/>
    <w:tmpl w:val="3BB62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2917DD"/>
    <w:multiLevelType w:val="hybridMultilevel"/>
    <w:tmpl w:val="605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144AC"/>
    <w:multiLevelType w:val="hybridMultilevel"/>
    <w:tmpl w:val="955A04C8"/>
    <w:styleLink w:val="ImportedStyle281"/>
    <w:lvl w:ilvl="0" w:tplc="E1B465C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284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A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BA7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A2D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25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0EA2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DE79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87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A946A3"/>
    <w:multiLevelType w:val="hybridMultilevel"/>
    <w:tmpl w:val="412E0EAC"/>
    <w:styleLink w:val="ImportedStyle121"/>
    <w:lvl w:ilvl="0" w:tplc="25BC1B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BA4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AA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01B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3C9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426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E0EB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E23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F215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12A724A"/>
    <w:multiLevelType w:val="hybridMultilevel"/>
    <w:tmpl w:val="FD044128"/>
    <w:lvl w:ilvl="0" w:tplc="6E36A5CE">
      <w:numFmt w:val="decimal"/>
      <w:lvlText w:val=""/>
      <w:lvlJc w:val="left"/>
    </w:lvl>
    <w:lvl w:ilvl="1" w:tplc="4DC26802">
      <w:numFmt w:val="decimal"/>
      <w:lvlText w:val=""/>
      <w:lvlJc w:val="left"/>
    </w:lvl>
    <w:lvl w:ilvl="2" w:tplc="A4D65224">
      <w:numFmt w:val="decimal"/>
      <w:lvlText w:val=""/>
      <w:lvlJc w:val="left"/>
    </w:lvl>
    <w:lvl w:ilvl="3" w:tplc="B2A25E86">
      <w:numFmt w:val="decimal"/>
      <w:lvlText w:val=""/>
      <w:lvlJc w:val="left"/>
    </w:lvl>
    <w:lvl w:ilvl="4" w:tplc="B19E6BEC">
      <w:numFmt w:val="decimal"/>
      <w:lvlText w:val=""/>
      <w:lvlJc w:val="left"/>
    </w:lvl>
    <w:lvl w:ilvl="5" w:tplc="BEDA4F6E">
      <w:numFmt w:val="decimal"/>
      <w:lvlText w:val=""/>
      <w:lvlJc w:val="left"/>
    </w:lvl>
    <w:lvl w:ilvl="6" w:tplc="A52E7F2E">
      <w:numFmt w:val="decimal"/>
      <w:lvlText w:val=""/>
      <w:lvlJc w:val="left"/>
    </w:lvl>
    <w:lvl w:ilvl="7" w:tplc="8C5E70F6">
      <w:numFmt w:val="decimal"/>
      <w:lvlText w:val=""/>
      <w:lvlJc w:val="left"/>
    </w:lvl>
    <w:lvl w:ilvl="8" w:tplc="176A9AD0">
      <w:numFmt w:val="decimal"/>
      <w:lvlText w:val=""/>
      <w:lvlJc w:val="left"/>
    </w:lvl>
  </w:abstractNum>
  <w:abstractNum w:abstractNumId="29" w15:restartNumberingAfterBreak="0">
    <w:nsid w:val="51C948CF"/>
    <w:multiLevelType w:val="hybridMultilevel"/>
    <w:tmpl w:val="F45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E626C9"/>
    <w:multiLevelType w:val="hybridMultilevel"/>
    <w:tmpl w:val="2FAAEC22"/>
    <w:styleLink w:val="ImportedStyle191"/>
    <w:lvl w:ilvl="0" w:tplc="5A7CB7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B8D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A71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6C6ED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1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0CA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F48F9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16E9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62F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88C2B75"/>
    <w:multiLevelType w:val="hybridMultilevel"/>
    <w:tmpl w:val="E3C496C4"/>
    <w:styleLink w:val="Bullets1"/>
    <w:lvl w:ilvl="0" w:tplc="4A10CFB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4A83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8D3C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04A55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88FF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E53FA">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CC362">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5E37A2">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6D80C">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BED530C"/>
    <w:multiLevelType w:val="multilevel"/>
    <w:tmpl w:val="0D3615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164F77"/>
    <w:multiLevelType w:val="hybridMultilevel"/>
    <w:tmpl w:val="AEDA4F22"/>
    <w:styleLink w:val="ImportedStyle311"/>
    <w:lvl w:ilvl="0" w:tplc="3E76B2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A82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6E808">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2907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B242E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008AE8">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E1C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E20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4A47EA">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4B28EB"/>
    <w:multiLevelType w:val="hybridMultilevel"/>
    <w:tmpl w:val="15908F70"/>
    <w:styleLink w:val="ImportedStyle51"/>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2616E79"/>
    <w:multiLevelType w:val="hybridMultilevel"/>
    <w:tmpl w:val="E8048D66"/>
    <w:styleLink w:val="ImportedStyle81"/>
    <w:lvl w:ilvl="0" w:tplc="06D2FD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9CA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049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42B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C2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1C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2C2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E8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884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F12560"/>
    <w:multiLevelType w:val="hybridMultilevel"/>
    <w:tmpl w:val="1D34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27C56"/>
    <w:multiLevelType w:val="hybridMultilevel"/>
    <w:tmpl w:val="DD7A4778"/>
    <w:lvl w:ilvl="0" w:tplc="E2A211B4">
      <w:numFmt w:val="decimal"/>
      <w:lvlText w:val=""/>
      <w:lvlJc w:val="left"/>
    </w:lvl>
    <w:lvl w:ilvl="1" w:tplc="8D4E79B4">
      <w:numFmt w:val="decimal"/>
      <w:lvlText w:val=""/>
      <w:lvlJc w:val="left"/>
    </w:lvl>
    <w:lvl w:ilvl="2" w:tplc="4FB8D184">
      <w:numFmt w:val="decimal"/>
      <w:lvlText w:val=""/>
      <w:lvlJc w:val="left"/>
    </w:lvl>
    <w:lvl w:ilvl="3" w:tplc="5E92684C">
      <w:numFmt w:val="decimal"/>
      <w:lvlText w:val=""/>
      <w:lvlJc w:val="left"/>
    </w:lvl>
    <w:lvl w:ilvl="4" w:tplc="8DD6E82E">
      <w:numFmt w:val="decimal"/>
      <w:lvlText w:val=""/>
      <w:lvlJc w:val="left"/>
    </w:lvl>
    <w:lvl w:ilvl="5" w:tplc="B87A9562">
      <w:numFmt w:val="decimal"/>
      <w:lvlText w:val=""/>
      <w:lvlJc w:val="left"/>
    </w:lvl>
    <w:lvl w:ilvl="6" w:tplc="39307720">
      <w:numFmt w:val="decimal"/>
      <w:lvlText w:val=""/>
      <w:lvlJc w:val="left"/>
    </w:lvl>
    <w:lvl w:ilvl="7" w:tplc="A1DCDE94">
      <w:numFmt w:val="decimal"/>
      <w:lvlText w:val=""/>
      <w:lvlJc w:val="left"/>
    </w:lvl>
    <w:lvl w:ilvl="8" w:tplc="6F08E1E6">
      <w:numFmt w:val="decimal"/>
      <w:lvlText w:val=""/>
      <w:lvlJc w:val="left"/>
    </w:lvl>
  </w:abstractNum>
  <w:abstractNum w:abstractNumId="38" w15:restartNumberingAfterBreak="0">
    <w:nsid w:val="6EAC7B8D"/>
    <w:multiLevelType w:val="hybridMultilevel"/>
    <w:tmpl w:val="361C1C42"/>
    <w:styleLink w:val="ImportedStyle131"/>
    <w:lvl w:ilvl="0" w:tplc="7F2401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6AB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89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242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7E64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0E5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FC93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22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4E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FA3033D"/>
    <w:multiLevelType w:val="hybridMultilevel"/>
    <w:tmpl w:val="CDBEA506"/>
    <w:styleLink w:val="ImportedStyle181"/>
    <w:lvl w:ilvl="0" w:tplc="7B38B258">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8D4D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C00A1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2FB3E">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0B0F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C2EE3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01406">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AAA5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C7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2D4781B"/>
    <w:multiLevelType w:val="hybridMultilevel"/>
    <w:tmpl w:val="F140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43431"/>
    <w:multiLevelType w:val="hybridMultilevel"/>
    <w:tmpl w:val="0492C5D2"/>
    <w:styleLink w:val="ImportedStyle221"/>
    <w:lvl w:ilvl="0" w:tplc="9B8270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BA5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62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4250C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061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80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BC82F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D4E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8EC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49543EE"/>
    <w:multiLevelType w:val="hybridMultilevel"/>
    <w:tmpl w:val="AB4E64FA"/>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E6AA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7835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9EF4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9E40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DC8A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BAAF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ACDC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1C55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6000B5"/>
    <w:multiLevelType w:val="hybridMultilevel"/>
    <w:tmpl w:val="B6E02218"/>
    <w:styleLink w:val="ImportedStyle301"/>
    <w:lvl w:ilvl="0" w:tplc="3EA23FE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81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420B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48561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6B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127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28C7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DC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87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DAB524C"/>
    <w:multiLevelType w:val="hybridMultilevel"/>
    <w:tmpl w:val="C8EEF694"/>
    <w:styleLink w:val="ImportedStyle201"/>
    <w:lvl w:ilvl="0" w:tplc="220445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28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86F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522CF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4D6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428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85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C4F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C24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7"/>
  </w:num>
  <w:num w:numId="3">
    <w:abstractNumId w:val="15"/>
  </w:num>
  <w:num w:numId="4">
    <w:abstractNumId w:val="34"/>
  </w:num>
  <w:num w:numId="5">
    <w:abstractNumId w:val="6"/>
  </w:num>
  <w:num w:numId="6">
    <w:abstractNumId w:val="31"/>
  </w:num>
  <w:num w:numId="7">
    <w:abstractNumId w:val="39"/>
  </w:num>
  <w:num w:numId="8">
    <w:abstractNumId w:val="30"/>
  </w:num>
  <w:num w:numId="9">
    <w:abstractNumId w:val="44"/>
  </w:num>
  <w:num w:numId="10">
    <w:abstractNumId w:val="22"/>
  </w:num>
  <w:num w:numId="11">
    <w:abstractNumId w:val="41"/>
  </w:num>
  <w:num w:numId="12">
    <w:abstractNumId w:val="23"/>
  </w:num>
  <w:num w:numId="13">
    <w:abstractNumId w:val="11"/>
  </w:num>
  <w:num w:numId="14">
    <w:abstractNumId w:val="10"/>
  </w:num>
  <w:num w:numId="15">
    <w:abstractNumId w:val="21"/>
  </w:num>
  <w:num w:numId="16">
    <w:abstractNumId w:val="26"/>
  </w:num>
  <w:num w:numId="17">
    <w:abstractNumId w:val="5"/>
  </w:num>
  <w:num w:numId="18">
    <w:abstractNumId w:val="43"/>
  </w:num>
  <w:num w:numId="19">
    <w:abstractNumId w:val="33"/>
  </w:num>
  <w:num w:numId="20">
    <w:abstractNumId w:val="9"/>
  </w:num>
  <w:num w:numId="21">
    <w:abstractNumId w:val="9"/>
    <w:lvlOverride w:ilvl="0">
      <w:lvl w:ilvl="0" w:tplc="B33EEC0C">
        <w:start w:val="1"/>
        <w:numFmt w:val="decimal"/>
        <w:pStyle w:val="Heading1"/>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1BC8A6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F263E6">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F2A97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A0D31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026B5A">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6C4B62">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CE939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505508">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8"/>
  </w:num>
  <w:num w:numId="23">
    <w:abstractNumId w:val="9"/>
    <w:lvlOverride w:ilvl="0">
      <w:startOverride w:val="3"/>
      <w:lvl w:ilvl="0" w:tplc="B33EEC0C">
        <w:start w:val="3"/>
        <w:numFmt w:val="decimal"/>
        <w:pStyle w:val="Heading1"/>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BC8A6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F263E6">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F2A97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A0D31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026B5A">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A6C4B62">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CE939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505508">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
  </w:num>
  <w:num w:numId="25">
    <w:abstractNumId w:val="9"/>
    <w:lvlOverride w:ilvl="0">
      <w:startOverride w:val="8"/>
    </w:lvlOverride>
  </w:num>
  <w:num w:numId="26">
    <w:abstractNumId w:val="14"/>
  </w:num>
  <w:num w:numId="27">
    <w:abstractNumId w:val="35"/>
  </w:num>
  <w:num w:numId="28">
    <w:abstractNumId w:val="19"/>
  </w:num>
  <w:num w:numId="29">
    <w:abstractNumId w:val="1"/>
  </w:num>
  <w:num w:numId="30">
    <w:abstractNumId w:val="8"/>
  </w:num>
  <w:num w:numId="31">
    <w:abstractNumId w:val="37"/>
  </w:num>
  <w:num w:numId="32">
    <w:abstractNumId w:val="18"/>
  </w:num>
  <w:num w:numId="33">
    <w:abstractNumId w:val="37"/>
    <w:lvlOverride w:ilvl="0">
      <w:startOverride w:val="3"/>
    </w:lvlOverride>
  </w:num>
  <w:num w:numId="34">
    <w:abstractNumId w:val="27"/>
  </w:num>
  <w:num w:numId="35">
    <w:abstractNumId w:val="37"/>
    <w:lvlOverride w:ilvl="0">
      <w:startOverride w:val="4"/>
    </w:lvlOverride>
  </w:num>
  <w:num w:numId="36">
    <w:abstractNumId w:val="38"/>
  </w:num>
  <w:num w:numId="37">
    <w:abstractNumId w:val="29"/>
  </w:num>
  <w:num w:numId="38">
    <w:abstractNumId w:val="24"/>
  </w:num>
  <w:num w:numId="39">
    <w:abstractNumId w:val="17"/>
  </w:num>
  <w:num w:numId="40">
    <w:abstractNumId w:val="36"/>
  </w:num>
  <w:num w:numId="41">
    <w:abstractNumId w:val="42"/>
  </w:num>
  <w:num w:numId="42">
    <w:abstractNumId w:val="20"/>
  </w:num>
  <w:num w:numId="43">
    <w:abstractNumId w:val="2"/>
  </w:num>
  <w:num w:numId="44">
    <w:abstractNumId w:val="32"/>
  </w:num>
  <w:num w:numId="45">
    <w:abstractNumId w:val="16"/>
  </w:num>
  <w:num w:numId="46">
    <w:abstractNumId w:val="40"/>
  </w:num>
  <w:num w:numId="47">
    <w:abstractNumId w:val="4"/>
  </w:num>
  <w:num w:numId="48">
    <w:abstractNumId w:val="13"/>
  </w:num>
  <w:num w:numId="49">
    <w:abstractNumId w:val="25"/>
  </w:num>
  <w:num w:numId="50">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38"/>
    <w:rsid w:val="0000168E"/>
    <w:rsid w:val="000163D5"/>
    <w:rsid w:val="000906CC"/>
    <w:rsid w:val="001508D8"/>
    <w:rsid w:val="001609DD"/>
    <w:rsid w:val="001937DB"/>
    <w:rsid w:val="0022405A"/>
    <w:rsid w:val="00243263"/>
    <w:rsid w:val="00254B78"/>
    <w:rsid w:val="002D2BBB"/>
    <w:rsid w:val="002F6B56"/>
    <w:rsid w:val="00344529"/>
    <w:rsid w:val="00355623"/>
    <w:rsid w:val="00395EFF"/>
    <w:rsid w:val="003A5203"/>
    <w:rsid w:val="003D4E33"/>
    <w:rsid w:val="003D647A"/>
    <w:rsid w:val="00470321"/>
    <w:rsid w:val="0048244D"/>
    <w:rsid w:val="00491AB2"/>
    <w:rsid w:val="004B6F38"/>
    <w:rsid w:val="005419E8"/>
    <w:rsid w:val="0057208A"/>
    <w:rsid w:val="005A203C"/>
    <w:rsid w:val="005B558E"/>
    <w:rsid w:val="005D0755"/>
    <w:rsid w:val="005D0783"/>
    <w:rsid w:val="005E6D2A"/>
    <w:rsid w:val="00632EC6"/>
    <w:rsid w:val="00645C7B"/>
    <w:rsid w:val="00660164"/>
    <w:rsid w:val="00661D45"/>
    <w:rsid w:val="0066693E"/>
    <w:rsid w:val="00671E63"/>
    <w:rsid w:val="006B4A7F"/>
    <w:rsid w:val="006D6CBF"/>
    <w:rsid w:val="0070652F"/>
    <w:rsid w:val="00731AFB"/>
    <w:rsid w:val="007862E1"/>
    <w:rsid w:val="00791494"/>
    <w:rsid w:val="007B02FC"/>
    <w:rsid w:val="007B5EAD"/>
    <w:rsid w:val="007C5849"/>
    <w:rsid w:val="00855EDE"/>
    <w:rsid w:val="00901CED"/>
    <w:rsid w:val="00925AC0"/>
    <w:rsid w:val="00932D14"/>
    <w:rsid w:val="009840A3"/>
    <w:rsid w:val="00A36EE3"/>
    <w:rsid w:val="00A61C42"/>
    <w:rsid w:val="00AE13A0"/>
    <w:rsid w:val="00B3224E"/>
    <w:rsid w:val="00B82185"/>
    <w:rsid w:val="00B82DE9"/>
    <w:rsid w:val="00BB6AD6"/>
    <w:rsid w:val="00BD5351"/>
    <w:rsid w:val="00C218E6"/>
    <w:rsid w:val="00C313FE"/>
    <w:rsid w:val="00C70600"/>
    <w:rsid w:val="00C7365A"/>
    <w:rsid w:val="00CC4163"/>
    <w:rsid w:val="00CC58D4"/>
    <w:rsid w:val="00CD0DCE"/>
    <w:rsid w:val="00CE22B4"/>
    <w:rsid w:val="00D5608E"/>
    <w:rsid w:val="00D82B15"/>
    <w:rsid w:val="00D96065"/>
    <w:rsid w:val="00DA2187"/>
    <w:rsid w:val="00DD2E24"/>
    <w:rsid w:val="00DD618C"/>
    <w:rsid w:val="00E055CB"/>
    <w:rsid w:val="00E77218"/>
    <w:rsid w:val="00EF7472"/>
    <w:rsid w:val="00F12484"/>
    <w:rsid w:val="00F63929"/>
    <w:rsid w:val="00F7752F"/>
    <w:rsid w:val="00F871A2"/>
    <w:rsid w:val="00FE5A39"/>
    <w:rsid w:val="00FE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41FFCD"/>
  <w15:docId w15:val="{AF27E6BE-B028-46DF-BB26-7E25E520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55CB"/>
    <w:rPr>
      <w:sz w:val="24"/>
      <w:szCs w:val="24"/>
      <w:lang w:eastAsia="en-US"/>
    </w:rPr>
  </w:style>
  <w:style w:type="paragraph" w:styleId="Heading1">
    <w:name w:val="heading 1"/>
    <w:basedOn w:val="Normal"/>
    <w:next w:val="Normal"/>
    <w:link w:val="Heading1Char"/>
    <w:uiPriority w:val="9"/>
    <w:qFormat/>
    <w:rsid w:val="00F871A2"/>
    <w:pPr>
      <w:numPr>
        <w:numId w:val="21"/>
      </w:numPr>
      <w:tabs>
        <w:tab w:val="left" w:pos="720"/>
      </w:tabs>
      <w:jc w:val="both"/>
      <w:outlineLvl w:val="0"/>
    </w:pPr>
    <w:rPr>
      <w:rFonts w:ascii="Calibri" w:eastAsia="Calibri" w:hAnsi="Calibri" w:cs="Calibri"/>
      <w:b/>
      <w:bCs/>
      <w:color w:val="000000"/>
      <w:kern w:val="28"/>
      <w:sz w:val="22"/>
      <w:szCs w:val="22"/>
      <w:u w:color="000000"/>
      <w:lang w:eastAsia="en-GB"/>
    </w:rPr>
  </w:style>
  <w:style w:type="paragraph" w:styleId="Heading2">
    <w:name w:val="heading 2"/>
    <w:link w:val="Heading2Char"/>
    <w:rsid w:val="00491AB2"/>
    <w:pPr>
      <w:tabs>
        <w:tab w:val="left" w:pos="720"/>
      </w:tabs>
      <w:spacing w:after="180" w:line="300" w:lineRule="atLeast"/>
      <w:jc w:val="both"/>
      <w:outlineLvl w:val="1"/>
    </w:pPr>
    <w:rPr>
      <w:rFonts w:ascii="Arial" w:hAnsi="Arial" w:cs="Arial Unicode MS"/>
      <w:color w:val="000000"/>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style>
  <w:style w:type="paragraph" w:customStyle="1" w:styleId="CM93">
    <w:name w:val="CM93"/>
    <w:next w:val="Default"/>
    <w:pPr>
      <w:widowControl w:val="0"/>
      <w:spacing w:line="240" w:lineRule="atLeast"/>
    </w:pPr>
    <w:rPr>
      <w:rFonts w:ascii="Arial" w:eastAsia="Arial" w:hAnsi="Arial" w:cs="Arial"/>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sz w:val="24"/>
      <w:szCs w:val="24"/>
      <w:u w:color="000000"/>
      <w:lang w:val="en-US"/>
    </w:rPr>
  </w:style>
  <w:style w:type="paragraph" w:customStyle="1" w:styleId="CM156">
    <w:name w:val="CM156"/>
    <w:next w:val="Default"/>
    <w:pPr>
      <w:widowControl w:val="0"/>
    </w:pPr>
    <w:rPr>
      <w:rFonts w:ascii="Arial" w:hAnsi="Arial" w:cs="Arial Unicode MS"/>
      <w:color w:val="000000"/>
      <w:sz w:val="24"/>
      <w:szCs w:val="24"/>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sz w:val="24"/>
      <w:szCs w:val="24"/>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sz w:val="24"/>
      <w:szCs w:val="24"/>
      <w:u w:color="000000"/>
      <w:lang w:val="en-US"/>
    </w:rPr>
  </w:style>
  <w:style w:type="paragraph" w:customStyle="1" w:styleId="CM163">
    <w:name w:val="CM163"/>
    <w:next w:val="Default"/>
    <w:pPr>
      <w:widowControl w:val="0"/>
    </w:pPr>
    <w:rPr>
      <w:rFonts w:ascii="Arial" w:hAnsi="Arial" w:cs="Arial Unicode MS"/>
      <w:color w:val="000000"/>
      <w:sz w:val="24"/>
      <w:szCs w:val="24"/>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numbering" w:customStyle="1" w:styleId="ImportedStyle28">
    <w:name w:val="Imported Style 28"/>
  </w:style>
  <w:style w:type="numbering" w:customStyle="1" w:styleId="ImportedStyle29">
    <w:name w:val="Imported Style 29"/>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style>
  <w:style w:type="numbering" w:customStyle="1" w:styleId="ImportedStyle31">
    <w:name w:val="Imported Style 31"/>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rsid w:val="00491AB2"/>
    <w:rPr>
      <w:rFonts w:ascii="Arial" w:hAnsi="Arial" w:cs="Arial Unicode MS"/>
      <w:color w:val="000000"/>
      <w:u w:color="000000"/>
      <w:lang w:val="fr-FR"/>
    </w:rPr>
  </w:style>
  <w:style w:type="numbering" w:customStyle="1" w:styleId="ImportedStyle7">
    <w:name w:val="Imported Style 7"/>
    <w:rsid w:val="00491AB2"/>
  </w:style>
  <w:style w:type="numbering" w:customStyle="1" w:styleId="ImportedStyle8">
    <w:name w:val="Imported Style 8"/>
    <w:rsid w:val="00491AB2"/>
  </w:style>
  <w:style w:type="numbering" w:customStyle="1" w:styleId="ImportedStyle9">
    <w:name w:val="Imported Style 9"/>
    <w:rsid w:val="00491AB2"/>
  </w:style>
  <w:style w:type="numbering" w:customStyle="1" w:styleId="ImportedStyle10">
    <w:name w:val="Imported Style 10"/>
    <w:rsid w:val="00491AB2"/>
  </w:style>
  <w:style w:type="numbering" w:customStyle="1" w:styleId="ImportedStyle11">
    <w:name w:val="Imported Style 11"/>
    <w:rsid w:val="00491AB2"/>
  </w:style>
  <w:style w:type="numbering" w:customStyle="1" w:styleId="ImportedStyle12">
    <w:name w:val="Imported Style 12"/>
    <w:rsid w:val="00491AB2"/>
  </w:style>
  <w:style w:type="numbering" w:customStyle="1" w:styleId="ImportedStyle13">
    <w:name w:val="Imported Style 13"/>
    <w:rsid w:val="00491AB2"/>
  </w:style>
  <w:style w:type="character" w:customStyle="1" w:styleId="Heading1Char">
    <w:name w:val="Heading 1 Char"/>
    <w:basedOn w:val="DefaultParagraphFont"/>
    <w:link w:val="Heading1"/>
    <w:uiPriority w:val="9"/>
    <w:rsid w:val="00F871A2"/>
    <w:rPr>
      <w:rFonts w:ascii="Calibri" w:eastAsia="Calibri" w:hAnsi="Calibri" w:cs="Calibri"/>
      <w:b/>
      <w:bCs/>
      <w:color w:val="000000"/>
      <w:kern w:val="28"/>
      <w:sz w:val="22"/>
      <w:szCs w:val="22"/>
      <w:u w:color="000000"/>
    </w:rPr>
  </w:style>
  <w:style w:type="paragraph" w:styleId="TOCHeading">
    <w:name w:val="TOC Heading"/>
    <w:basedOn w:val="Heading1"/>
    <w:next w:val="Normal"/>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 w:type="paragraph" w:styleId="TOC2">
    <w:name w:val="toc 2"/>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en-US" w:eastAsia="ja-JP"/>
    </w:rPr>
  </w:style>
  <w:style w:type="paragraph" w:styleId="TOC1">
    <w:name w:val="toc 1"/>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en-US" w:eastAsia="ja-JP"/>
    </w:rPr>
  </w:style>
  <w:style w:type="paragraph" w:styleId="TOC3">
    <w:name w:val="toc 3"/>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en-US" w:eastAsia="ja-JP"/>
    </w:rPr>
  </w:style>
  <w:style w:type="paragraph" w:styleId="TOC4">
    <w:name w:val="toc 4"/>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lang w:eastAsia="en-GB"/>
    </w:rPr>
  </w:style>
  <w:style w:type="paragraph" w:styleId="TOC5">
    <w:name w:val="toc 5"/>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lang w:eastAsia="en-GB"/>
    </w:rPr>
  </w:style>
  <w:style w:type="paragraph" w:styleId="TOC6">
    <w:name w:val="toc 6"/>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lang w:eastAsia="en-GB"/>
    </w:rPr>
  </w:style>
  <w:style w:type="paragraph" w:styleId="TOC7">
    <w:name w:val="toc 7"/>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lang w:eastAsia="en-GB"/>
    </w:rPr>
  </w:style>
  <w:style w:type="paragraph" w:styleId="TOC8">
    <w:name w:val="toc 8"/>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lang w:eastAsia="en-GB"/>
    </w:rPr>
  </w:style>
  <w:style w:type="paragraph" w:styleId="TOC9">
    <w:name w:val="toc 9"/>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lang w:eastAsia="en-GB"/>
    </w:rPr>
  </w:style>
  <w:style w:type="table" w:styleId="TableGrid">
    <w:name w:val="Table Grid"/>
    <w:basedOn w:val="TableNormal"/>
    <w:uiPriority w:val="59"/>
    <w:rsid w:val="00B82DE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EC6"/>
    <w:rPr>
      <w:sz w:val="16"/>
      <w:szCs w:val="16"/>
    </w:rPr>
  </w:style>
  <w:style w:type="paragraph" w:styleId="CommentText">
    <w:name w:val="annotation text"/>
    <w:basedOn w:val="Normal"/>
    <w:link w:val="CommentTextChar"/>
    <w:uiPriority w:val="99"/>
    <w:semiHidden/>
    <w:unhideWhenUsed/>
    <w:rsid w:val="00632EC6"/>
    <w:rPr>
      <w:sz w:val="20"/>
      <w:szCs w:val="20"/>
    </w:rPr>
  </w:style>
  <w:style w:type="character" w:customStyle="1" w:styleId="CommentTextChar">
    <w:name w:val="Comment Text Char"/>
    <w:basedOn w:val="DefaultParagraphFont"/>
    <w:link w:val="CommentText"/>
    <w:uiPriority w:val="99"/>
    <w:semiHidden/>
    <w:rsid w:val="00632EC6"/>
    <w:rPr>
      <w:lang w:eastAsia="en-US"/>
    </w:rPr>
  </w:style>
  <w:style w:type="paragraph" w:styleId="CommentSubject">
    <w:name w:val="annotation subject"/>
    <w:basedOn w:val="CommentText"/>
    <w:next w:val="CommentText"/>
    <w:link w:val="CommentSubjectChar"/>
    <w:uiPriority w:val="99"/>
    <w:semiHidden/>
    <w:unhideWhenUsed/>
    <w:rsid w:val="00632EC6"/>
    <w:rPr>
      <w:b/>
      <w:bCs/>
    </w:rPr>
  </w:style>
  <w:style w:type="character" w:customStyle="1" w:styleId="CommentSubjectChar">
    <w:name w:val="Comment Subject Char"/>
    <w:basedOn w:val="CommentTextChar"/>
    <w:link w:val="CommentSubject"/>
    <w:uiPriority w:val="99"/>
    <w:semiHidden/>
    <w:rsid w:val="00632EC6"/>
    <w:rPr>
      <w:b/>
      <w:bCs/>
      <w:lang w:eastAsia="en-US"/>
    </w:rPr>
  </w:style>
  <w:style w:type="character" w:customStyle="1" w:styleId="HeaderChar">
    <w:name w:val="Header Char"/>
    <w:basedOn w:val="DefaultParagraphFont"/>
    <w:link w:val="Header"/>
    <w:rsid w:val="003A5203"/>
    <w:rPr>
      <w:rFonts w:ascii="Calibri" w:eastAsia="Calibri" w:hAnsi="Calibri" w:cs="Calibri"/>
      <w:color w:val="000000"/>
      <w:sz w:val="22"/>
      <w:szCs w:val="22"/>
      <w:u w:color="000000"/>
      <w:lang w:val="en-US"/>
    </w:rPr>
  </w:style>
  <w:style w:type="character" w:styleId="PageNumber">
    <w:name w:val="page number"/>
    <w:rsid w:val="003A5203"/>
    <w:rPr>
      <w:rFonts w:ascii="Arial" w:hAnsi="Arial"/>
      <w:sz w:val="20"/>
    </w:rPr>
  </w:style>
  <w:style w:type="numbering" w:customStyle="1" w:styleId="ImportedStyle23">
    <w:name w:val="Imported Style 23"/>
    <w:rsid w:val="00DD2E24"/>
    <w:pPr>
      <w:numPr>
        <w:numId w:val="1"/>
      </w:numPr>
    </w:pPr>
  </w:style>
  <w:style w:type="numbering" w:customStyle="1" w:styleId="ImportedStyle32">
    <w:name w:val="Imported Style 32"/>
    <w:rsid w:val="00DD2E24"/>
    <w:pPr>
      <w:numPr>
        <w:numId w:val="2"/>
      </w:numPr>
    </w:pPr>
  </w:style>
  <w:style w:type="numbering" w:customStyle="1" w:styleId="ImportedStyle41">
    <w:name w:val="Imported Style 41"/>
    <w:rsid w:val="00DD2E24"/>
    <w:pPr>
      <w:numPr>
        <w:numId w:val="3"/>
      </w:numPr>
    </w:pPr>
  </w:style>
  <w:style w:type="numbering" w:customStyle="1" w:styleId="ImportedStyle51">
    <w:name w:val="Imported Style 51"/>
    <w:rsid w:val="00DD2E24"/>
    <w:pPr>
      <w:numPr>
        <w:numId w:val="4"/>
      </w:numPr>
    </w:pPr>
  </w:style>
  <w:style w:type="numbering" w:customStyle="1" w:styleId="ImportedStyle61">
    <w:name w:val="Imported Style 61"/>
    <w:rsid w:val="00DD2E24"/>
    <w:pPr>
      <w:numPr>
        <w:numId w:val="5"/>
      </w:numPr>
    </w:pPr>
  </w:style>
  <w:style w:type="numbering" w:customStyle="1" w:styleId="Bullets1">
    <w:name w:val="Bullets1"/>
    <w:rsid w:val="00DD2E24"/>
    <w:pPr>
      <w:numPr>
        <w:numId w:val="6"/>
      </w:numPr>
    </w:pPr>
  </w:style>
  <w:style w:type="numbering" w:customStyle="1" w:styleId="ImportedStyle181">
    <w:name w:val="Imported Style 181"/>
    <w:rsid w:val="00DD2E24"/>
    <w:pPr>
      <w:numPr>
        <w:numId w:val="7"/>
      </w:numPr>
    </w:pPr>
  </w:style>
  <w:style w:type="numbering" w:customStyle="1" w:styleId="ImportedStyle191">
    <w:name w:val="Imported Style 191"/>
    <w:rsid w:val="00DD2E24"/>
    <w:pPr>
      <w:numPr>
        <w:numId w:val="8"/>
      </w:numPr>
    </w:pPr>
  </w:style>
  <w:style w:type="numbering" w:customStyle="1" w:styleId="ImportedStyle201">
    <w:name w:val="Imported Style 201"/>
    <w:rsid w:val="00DD2E24"/>
    <w:pPr>
      <w:numPr>
        <w:numId w:val="9"/>
      </w:numPr>
    </w:pPr>
  </w:style>
  <w:style w:type="numbering" w:customStyle="1" w:styleId="ImportedStyle211">
    <w:name w:val="Imported Style 211"/>
    <w:rsid w:val="00DD2E24"/>
    <w:pPr>
      <w:numPr>
        <w:numId w:val="10"/>
      </w:numPr>
    </w:pPr>
  </w:style>
  <w:style w:type="numbering" w:customStyle="1" w:styleId="ImportedStyle221">
    <w:name w:val="Imported Style 221"/>
    <w:rsid w:val="00DD2E24"/>
    <w:pPr>
      <w:numPr>
        <w:numId w:val="11"/>
      </w:numPr>
    </w:pPr>
  </w:style>
  <w:style w:type="numbering" w:customStyle="1" w:styleId="ImportedStyle241">
    <w:name w:val="Imported Style 241"/>
    <w:rsid w:val="00DD2E24"/>
    <w:pPr>
      <w:numPr>
        <w:numId w:val="12"/>
      </w:numPr>
    </w:pPr>
  </w:style>
  <w:style w:type="numbering" w:customStyle="1" w:styleId="ImportedStyle251">
    <w:name w:val="Imported Style 251"/>
    <w:rsid w:val="00DD2E24"/>
    <w:pPr>
      <w:numPr>
        <w:numId w:val="13"/>
      </w:numPr>
    </w:pPr>
  </w:style>
  <w:style w:type="numbering" w:customStyle="1" w:styleId="ImportedStyle261">
    <w:name w:val="Imported Style 261"/>
    <w:rsid w:val="00DD2E24"/>
    <w:pPr>
      <w:numPr>
        <w:numId w:val="14"/>
      </w:numPr>
    </w:pPr>
  </w:style>
  <w:style w:type="numbering" w:customStyle="1" w:styleId="ImportedStyle271">
    <w:name w:val="Imported Style 271"/>
    <w:rsid w:val="00DD2E24"/>
    <w:pPr>
      <w:numPr>
        <w:numId w:val="15"/>
      </w:numPr>
    </w:pPr>
  </w:style>
  <w:style w:type="numbering" w:customStyle="1" w:styleId="ImportedStyle281">
    <w:name w:val="Imported Style 281"/>
    <w:rsid w:val="00DD2E24"/>
    <w:pPr>
      <w:numPr>
        <w:numId w:val="16"/>
      </w:numPr>
    </w:pPr>
  </w:style>
  <w:style w:type="numbering" w:customStyle="1" w:styleId="ImportedStyle291">
    <w:name w:val="Imported Style 291"/>
    <w:rsid w:val="00DD2E24"/>
    <w:pPr>
      <w:numPr>
        <w:numId w:val="17"/>
      </w:numPr>
    </w:pPr>
  </w:style>
  <w:style w:type="numbering" w:customStyle="1" w:styleId="ImportedStyle301">
    <w:name w:val="Imported Style 301"/>
    <w:rsid w:val="00DD2E24"/>
    <w:pPr>
      <w:numPr>
        <w:numId w:val="18"/>
      </w:numPr>
    </w:pPr>
  </w:style>
  <w:style w:type="numbering" w:customStyle="1" w:styleId="ImportedStyle311">
    <w:name w:val="Imported Style 311"/>
    <w:rsid w:val="00DD2E24"/>
    <w:pPr>
      <w:numPr>
        <w:numId w:val="19"/>
      </w:numPr>
    </w:pPr>
  </w:style>
  <w:style w:type="numbering" w:customStyle="1" w:styleId="ImportedStyle71">
    <w:name w:val="Imported Style 71"/>
    <w:rsid w:val="00DD2E24"/>
    <w:pPr>
      <w:numPr>
        <w:numId w:val="26"/>
      </w:numPr>
    </w:pPr>
  </w:style>
  <w:style w:type="numbering" w:customStyle="1" w:styleId="ImportedStyle81">
    <w:name w:val="Imported Style 81"/>
    <w:rsid w:val="00DD2E24"/>
    <w:pPr>
      <w:numPr>
        <w:numId w:val="27"/>
      </w:numPr>
    </w:pPr>
  </w:style>
  <w:style w:type="numbering" w:customStyle="1" w:styleId="ImportedStyle91">
    <w:name w:val="Imported Style 91"/>
    <w:rsid w:val="00DD2E24"/>
    <w:pPr>
      <w:numPr>
        <w:numId w:val="28"/>
      </w:numPr>
    </w:pPr>
  </w:style>
  <w:style w:type="numbering" w:customStyle="1" w:styleId="ImportedStyle101">
    <w:name w:val="Imported Style 101"/>
    <w:rsid w:val="00DD2E24"/>
    <w:pPr>
      <w:numPr>
        <w:numId w:val="30"/>
      </w:numPr>
    </w:pPr>
  </w:style>
  <w:style w:type="numbering" w:customStyle="1" w:styleId="ImportedStyle111">
    <w:name w:val="Imported Style 111"/>
    <w:rsid w:val="00DD2E24"/>
    <w:pPr>
      <w:numPr>
        <w:numId w:val="32"/>
      </w:numPr>
    </w:pPr>
  </w:style>
  <w:style w:type="numbering" w:customStyle="1" w:styleId="ImportedStyle121">
    <w:name w:val="Imported Style 121"/>
    <w:rsid w:val="00DD2E24"/>
    <w:pPr>
      <w:numPr>
        <w:numId w:val="34"/>
      </w:numPr>
    </w:pPr>
  </w:style>
  <w:style w:type="numbering" w:customStyle="1" w:styleId="ImportedStyle131">
    <w:name w:val="Imported Style 131"/>
    <w:rsid w:val="00DD2E2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610">
      <w:bodyDiv w:val="1"/>
      <w:marLeft w:val="0"/>
      <w:marRight w:val="0"/>
      <w:marTop w:val="0"/>
      <w:marBottom w:val="0"/>
      <w:divBdr>
        <w:top w:val="none" w:sz="0" w:space="0" w:color="auto"/>
        <w:left w:val="none" w:sz="0" w:space="0" w:color="auto"/>
        <w:bottom w:val="none" w:sz="0" w:space="0" w:color="auto"/>
        <w:right w:val="none" w:sz="0" w:space="0" w:color="auto"/>
      </w:divBdr>
    </w:div>
    <w:div w:id="81168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17B9-61F1-4351-8BFE-C903263C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Baker</dc:creator>
  <cp:lastModifiedBy>Jill Baker</cp:lastModifiedBy>
  <cp:revision>4</cp:revision>
  <dcterms:created xsi:type="dcterms:W3CDTF">2018-05-30T12:59:00Z</dcterms:created>
  <dcterms:modified xsi:type="dcterms:W3CDTF">2019-02-07T10:18:00Z</dcterms:modified>
</cp:coreProperties>
</file>