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48" w:rsidRPr="004138F6" w:rsidRDefault="00743559" w:rsidP="000E5348">
      <w:pPr>
        <w:spacing w:line="259" w:lineRule="auto"/>
        <w:ind w:left="0" w:right="0" w:firstLine="0"/>
        <w:rPr>
          <w:rFonts w:ascii="Arial" w:hAnsi="Arial" w:cs="Arial"/>
          <w:b/>
          <w:sz w:val="24"/>
        </w:rPr>
      </w:pPr>
      <w:r>
        <w:rPr>
          <w:sz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E5348" w:rsidTr="006F6698">
        <w:trPr>
          <w:trHeight w:val="3215"/>
        </w:trPr>
        <w:tc>
          <w:tcPr>
            <w:tcW w:w="9016" w:type="dxa"/>
          </w:tcPr>
          <w:p w:rsidR="000E5348" w:rsidRDefault="000E5348" w:rsidP="006F6698">
            <w:pPr>
              <w:rPr>
                <w:rFonts w:ascii="Arial" w:hAnsi="Arial" w:cs="Arial"/>
                <w:b/>
                <w:sz w:val="24"/>
                <w:szCs w:val="24"/>
              </w:rPr>
            </w:pPr>
            <w:r w:rsidRPr="00676C75">
              <w:rPr>
                <w:rFonts w:ascii="Comic Sans MS" w:hAnsi="Comic Sans MS" w:cs="Times New Roman"/>
                <w:noProof/>
                <w:sz w:val="48"/>
              </w:rPr>
              <w:drawing>
                <wp:anchor distT="0" distB="0" distL="114300" distR="114300" simplePos="0" relativeHeight="251659264" behindDoc="1" locked="0" layoutInCell="1" allowOverlap="1" wp14:anchorId="31C329BD" wp14:editId="272518B2">
                  <wp:simplePos x="0" y="0"/>
                  <wp:positionH relativeFrom="margin">
                    <wp:posOffset>2136775</wp:posOffset>
                  </wp:positionH>
                  <wp:positionV relativeFrom="paragraph">
                    <wp:posOffset>74295</wp:posOffset>
                  </wp:positionV>
                  <wp:extent cx="1514109" cy="1777365"/>
                  <wp:effectExtent l="0" t="0" r="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109"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5348" w:rsidRPr="00676C75" w:rsidRDefault="000E5348" w:rsidP="000E5348">
      <w:pPr>
        <w:jc w:val="center"/>
        <w:rPr>
          <w:rFonts w:ascii="Arial" w:hAnsi="Arial" w:cs="Arial"/>
          <w:b/>
          <w:sz w:val="24"/>
          <w:szCs w:val="24"/>
        </w:rPr>
      </w:pPr>
    </w:p>
    <w:p w:rsidR="000E5348" w:rsidRPr="00676C75" w:rsidRDefault="000E5348" w:rsidP="000E5348">
      <w:pPr>
        <w:jc w:val="center"/>
        <w:rPr>
          <w:rFonts w:ascii="Arial" w:hAnsi="Arial" w:cs="Arial"/>
          <w:b/>
          <w:sz w:val="24"/>
          <w:szCs w:val="24"/>
        </w:rPr>
      </w:pPr>
    </w:p>
    <w:p w:rsidR="000E5348" w:rsidRPr="00676C75" w:rsidRDefault="000E5348" w:rsidP="000E5348">
      <w:pPr>
        <w:jc w:val="center"/>
        <w:rPr>
          <w:rFonts w:ascii="Arial" w:hAnsi="Arial" w:cs="Arial"/>
          <w:b/>
          <w:sz w:val="24"/>
          <w:szCs w:val="24"/>
        </w:rPr>
      </w:pPr>
    </w:p>
    <w:p w:rsidR="000E5348" w:rsidRPr="00676C75" w:rsidRDefault="000E5348" w:rsidP="000E5348">
      <w:pPr>
        <w:jc w:val="center"/>
        <w:rPr>
          <w:rFonts w:ascii="Arial" w:hAnsi="Arial" w:cs="Arial"/>
          <w:b/>
          <w:sz w:val="40"/>
          <w:szCs w:val="40"/>
        </w:rPr>
      </w:pPr>
      <w:r w:rsidRPr="00676C75">
        <w:rPr>
          <w:rFonts w:ascii="Arial" w:hAnsi="Arial" w:cs="Arial"/>
          <w:b/>
          <w:sz w:val="40"/>
          <w:szCs w:val="40"/>
        </w:rPr>
        <w:t>WIBSEY PRIMARY SCHOOL</w:t>
      </w:r>
    </w:p>
    <w:p w:rsidR="000E5348" w:rsidRPr="00676C75" w:rsidRDefault="000E5348" w:rsidP="000E5348">
      <w:pPr>
        <w:jc w:val="center"/>
        <w:rPr>
          <w:rFonts w:ascii="Arial" w:hAnsi="Arial" w:cs="Arial"/>
          <w:b/>
          <w:sz w:val="40"/>
          <w:szCs w:val="40"/>
        </w:rPr>
      </w:pPr>
    </w:p>
    <w:p w:rsidR="000E5348" w:rsidRPr="00676C75" w:rsidRDefault="000E5348" w:rsidP="000E5348">
      <w:pPr>
        <w:jc w:val="center"/>
        <w:rPr>
          <w:rFonts w:ascii="Arial" w:hAnsi="Arial" w:cs="Arial"/>
          <w:b/>
          <w:sz w:val="32"/>
          <w:szCs w:val="32"/>
        </w:rPr>
      </w:pPr>
    </w:p>
    <w:p w:rsidR="000E5348" w:rsidRPr="00676C75" w:rsidRDefault="000E5348" w:rsidP="000E5348">
      <w:pPr>
        <w:jc w:val="center"/>
        <w:rPr>
          <w:rFonts w:ascii="Arial" w:hAnsi="Arial" w:cs="Arial"/>
          <w:b/>
          <w:sz w:val="24"/>
          <w:szCs w:val="24"/>
        </w:rPr>
      </w:pPr>
    </w:p>
    <w:p w:rsidR="000E5348" w:rsidRPr="00676C75" w:rsidRDefault="000E5348" w:rsidP="000E5348">
      <w:pPr>
        <w:jc w:val="center"/>
        <w:rPr>
          <w:rFonts w:ascii="Arial" w:hAnsi="Arial" w:cs="Arial"/>
          <w:b/>
          <w:sz w:val="24"/>
          <w:szCs w:val="24"/>
        </w:rPr>
      </w:pPr>
    </w:p>
    <w:tbl>
      <w:tblPr>
        <w:tblStyle w:val="TableGrid0"/>
        <w:tblW w:w="0" w:type="auto"/>
        <w:tblInd w:w="421" w:type="dxa"/>
        <w:tblLook w:val="04A0" w:firstRow="1" w:lastRow="0" w:firstColumn="1" w:lastColumn="0" w:noHBand="0" w:noVBand="1"/>
      </w:tblPr>
      <w:tblGrid>
        <w:gridCol w:w="8651"/>
      </w:tblGrid>
      <w:tr w:rsidR="000E5348" w:rsidRPr="00676C75" w:rsidTr="006F6698">
        <w:tc>
          <w:tcPr>
            <w:tcW w:w="9922" w:type="dxa"/>
          </w:tcPr>
          <w:p w:rsidR="000E5348" w:rsidRPr="00676C75" w:rsidRDefault="000E5348" w:rsidP="006F6698">
            <w:pPr>
              <w:jc w:val="center"/>
              <w:rPr>
                <w:rFonts w:ascii="Arial" w:hAnsi="Arial" w:cs="Arial"/>
                <w:b/>
                <w:sz w:val="32"/>
                <w:szCs w:val="32"/>
              </w:rPr>
            </w:pPr>
            <w:r>
              <w:rPr>
                <w:rFonts w:ascii="Arial" w:hAnsi="Arial" w:cs="Arial"/>
                <w:b/>
                <w:sz w:val="32"/>
                <w:szCs w:val="32"/>
              </w:rPr>
              <w:t>DATA RETENTION</w:t>
            </w:r>
            <w:r w:rsidRPr="00676C75">
              <w:rPr>
                <w:rFonts w:ascii="Arial" w:hAnsi="Arial" w:cs="Arial"/>
                <w:b/>
                <w:sz w:val="32"/>
                <w:szCs w:val="32"/>
              </w:rPr>
              <w:t xml:space="preserve"> POLICY</w:t>
            </w:r>
          </w:p>
          <w:p w:rsidR="000E5348" w:rsidRPr="00676C75" w:rsidRDefault="000E5348" w:rsidP="006F6698">
            <w:pPr>
              <w:jc w:val="center"/>
              <w:rPr>
                <w:rFonts w:ascii="Arial" w:hAnsi="Arial" w:cs="Arial"/>
                <w:b/>
                <w:sz w:val="24"/>
                <w:szCs w:val="24"/>
              </w:rPr>
            </w:pPr>
          </w:p>
        </w:tc>
      </w:tr>
    </w:tbl>
    <w:p w:rsidR="000E5348" w:rsidRPr="00676C75" w:rsidRDefault="000E5348" w:rsidP="000E5348">
      <w:pPr>
        <w:jc w:val="center"/>
        <w:rPr>
          <w:rFonts w:ascii="Arial" w:hAnsi="Arial" w:cs="Arial"/>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357"/>
        <w:gridCol w:w="1916"/>
      </w:tblGrid>
      <w:tr w:rsidR="000E5348" w:rsidRPr="00676C75" w:rsidTr="006F6698">
        <w:trPr>
          <w:trHeight w:val="255"/>
        </w:trPr>
        <w:tc>
          <w:tcPr>
            <w:tcW w:w="3827" w:type="dxa"/>
            <w:vMerge w:val="restart"/>
            <w:shd w:val="clear" w:color="auto" w:fill="auto"/>
          </w:tcPr>
          <w:p w:rsidR="000E5348" w:rsidRPr="00676C75" w:rsidRDefault="000E5348" w:rsidP="006F6698">
            <w:pPr>
              <w:rPr>
                <w:rFonts w:ascii="Arial" w:hAnsi="Arial" w:cs="Arial"/>
                <w:sz w:val="24"/>
                <w:szCs w:val="24"/>
              </w:rPr>
            </w:pPr>
            <w:r w:rsidRPr="00676C75">
              <w:rPr>
                <w:rFonts w:ascii="Arial" w:hAnsi="Arial" w:cs="Arial"/>
                <w:sz w:val="24"/>
                <w:szCs w:val="24"/>
              </w:rPr>
              <w:t>Agreed by Governors</w:t>
            </w:r>
          </w:p>
          <w:p w:rsidR="000E5348" w:rsidRPr="00676C75" w:rsidRDefault="000E5348" w:rsidP="006F6698">
            <w:pPr>
              <w:rPr>
                <w:rFonts w:ascii="Arial" w:hAnsi="Arial" w:cs="Arial"/>
                <w:sz w:val="24"/>
                <w:szCs w:val="24"/>
              </w:rPr>
            </w:pPr>
          </w:p>
          <w:p w:rsidR="000E5348" w:rsidRPr="00676C75" w:rsidRDefault="000E5348" w:rsidP="006F6698">
            <w:pPr>
              <w:rPr>
                <w:rFonts w:ascii="Arial" w:hAnsi="Arial" w:cs="Arial"/>
                <w:sz w:val="24"/>
                <w:szCs w:val="24"/>
              </w:rPr>
            </w:pPr>
            <w:r w:rsidRPr="00676C75">
              <w:rPr>
                <w:rFonts w:ascii="Arial" w:hAnsi="Arial" w:cs="Arial"/>
                <w:sz w:val="24"/>
                <w:szCs w:val="24"/>
              </w:rPr>
              <w:t xml:space="preserve">Date:  </w:t>
            </w:r>
          </w:p>
        </w:tc>
        <w:tc>
          <w:tcPr>
            <w:tcW w:w="3827" w:type="dxa"/>
            <w:shd w:val="clear" w:color="auto" w:fill="auto"/>
          </w:tcPr>
          <w:p w:rsidR="000E5348" w:rsidRPr="00676C75" w:rsidRDefault="000E5348" w:rsidP="006F6698">
            <w:pPr>
              <w:rPr>
                <w:rFonts w:ascii="Arial" w:hAnsi="Arial" w:cs="Arial"/>
                <w:sz w:val="24"/>
                <w:szCs w:val="24"/>
              </w:rPr>
            </w:pPr>
            <w:r w:rsidRPr="00676C75">
              <w:rPr>
                <w:rFonts w:ascii="Arial" w:hAnsi="Arial" w:cs="Arial"/>
                <w:sz w:val="24"/>
                <w:szCs w:val="24"/>
              </w:rPr>
              <w:t>Full Governors</w:t>
            </w:r>
          </w:p>
        </w:tc>
        <w:tc>
          <w:tcPr>
            <w:tcW w:w="2268" w:type="dxa"/>
            <w:shd w:val="clear" w:color="auto" w:fill="auto"/>
          </w:tcPr>
          <w:p w:rsidR="000E5348" w:rsidRPr="00676C75" w:rsidRDefault="000E5348" w:rsidP="006F6698">
            <w:pPr>
              <w:jc w:val="center"/>
              <w:rPr>
                <w:rFonts w:ascii="Arial" w:hAnsi="Arial" w:cs="Arial"/>
                <w:sz w:val="24"/>
                <w:szCs w:val="24"/>
              </w:rPr>
            </w:pPr>
            <w:r>
              <w:rPr>
                <w:rFonts w:ascii="Arial" w:hAnsi="Arial" w:cs="Arial"/>
                <w:sz w:val="24"/>
                <w:szCs w:val="24"/>
              </w:rPr>
              <w:sym w:font="Wingdings" w:char="F0FC"/>
            </w:r>
          </w:p>
        </w:tc>
      </w:tr>
      <w:tr w:rsidR="000E5348" w:rsidRPr="00676C75" w:rsidTr="006F6698">
        <w:trPr>
          <w:trHeight w:val="270"/>
        </w:trPr>
        <w:tc>
          <w:tcPr>
            <w:tcW w:w="3827" w:type="dxa"/>
            <w:vMerge/>
            <w:shd w:val="clear" w:color="auto" w:fill="auto"/>
          </w:tcPr>
          <w:p w:rsidR="000E5348" w:rsidRPr="00676C75" w:rsidRDefault="000E5348" w:rsidP="006F6698">
            <w:pPr>
              <w:rPr>
                <w:rFonts w:ascii="Arial" w:hAnsi="Arial" w:cs="Arial"/>
                <w:sz w:val="24"/>
                <w:szCs w:val="24"/>
              </w:rPr>
            </w:pPr>
          </w:p>
        </w:tc>
        <w:tc>
          <w:tcPr>
            <w:tcW w:w="3827" w:type="dxa"/>
            <w:shd w:val="clear" w:color="auto" w:fill="auto"/>
          </w:tcPr>
          <w:p w:rsidR="000E5348" w:rsidRPr="00676C75" w:rsidRDefault="000E5348" w:rsidP="006F6698">
            <w:pPr>
              <w:rPr>
                <w:rFonts w:ascii="Arial" w:hAnsi="Arial" w:cs="Arial"/>
                <w:sz w:val="24"/>
                <w:szCs w:val="24"/>
              </w:rPr>
            </w:pPr>
            <w:r w:rsidRPr="00676C75">
              <w:rPr>
                <w:rFonts w:ascii="Arial" w:hAnsi="Arial" w:cs="Arial"/>
                <w:sz w:val="24"/>
                <w:szCs w:val="24"/>
              </w:rPr>
              <w:t>Finance and General Purposes</w:t>
            </w:r>
          </w:p>
        </w:tc>
        <w:tc>
          <w:tcPr>
            <w:tcW w:w="2268" w:type="dxa"/>
            <w:shd w:val="clear" w:color="auto" w:fill="auto"/>
          </w:tcPr>
          <w:p w:rsidR="000E5348" w:rsidRPr="00676C75" w:rsidRDefault="000E5348" w:rsidP="006F6698">
            <w:pPr>
              <w:jc w:val="both"/>
              <w:rPr>
                <w:rFonts w:ascii="Arial" w:hAnsi="Arial" w:cs="Arial"/>
                <w:sz w:val="24"/>
                <w:szCs w:val="24"/>
              </w:rPr>
            </w:pPr>
          </w:p>
        </w:tc>
      </w:tr>
      <w:tr w:rsidR="000E5348" w:rsidRPr="00676C75" w:rsidTr="006F6698">
        <w:trPr>
          <w:trHeight w:val="220"/>
        </w:trPr>
        <w:tc>
          <w:tcPr>
            <w:tcW w:w="3827" w:type="dxa"/>
            <w:vMerge/>
            <w:shd w:val="clear" w:color="auto" w:fill="auto"/>
          </w:tcPr>
          <w:p w:rsidR="000E5348" w:rsidRPr="00676C75" w:rsidRDefault="000E5348" w:rsidP="006F6698">
            <w:pPr>
              <w:rPr>
                <w:rFonts w:ascii="Arial" w:hAnsi="Arial" w:cs="Arial"/>
                <w:sz w:val="24"/>
                <w:szCs w:val="24"/>
              </w:rPr>
            </w:pPr>
          </w:p>
        </w:tc>
        <w:tc>
          <w:tcPr>
            <w:tcW w:w="3827" w:type="dxa"/>
            <w:shd w:val="clear" w:color="auto" w:fill="auto"/>
          </w:tcPr>
          <w:p w:rsidR="000E5348" w:rsidRPr="00676C75" w:rsidRDefault="000E5348" w:rsidP="006F6698">
            <w:pPr>
              <w:rPr>
                <w:rFonts w:ascii="Arial" w:hAnsi="Arial" w:cs="Arial"/>
                <w:sz w:val="24"/>
                <w:szCs w:val="24"/>
              </w:rPr>
            </w:pPr>
            <w:r w:rsidRPr="00676C75">
              <w:rPr>
                <w:rFonts w:ascii="Arial" w:hAnsi="Arial" w:cs="Arial"/>
                <w:sz w:val="24"/>
                <w:szCs w:val="24"/>
              </w:rPr>
              <w:t>Teaching and Learning</w:t>
            </w:r>
          </w:p>
        </w:tc>
        <w:tc>
          <w:tcPr>
            <w:tcW w:w="2268" w:type="dxa"/>
            <w:shd w:val="clear" w:color="auto" w:fill="auto"/>
          </w:tcPr>
          <w:p w:rsidR="000E5348" w:rsidRPr="00676C75" w:rsidRDefault="000E5348" w:rsidP="006F6698">
            <w:pPr>
              <w:jc w:val="both"/>
              <w:rPr>
                <w:rFonts w:ascii="Arial" w:hAnsi="Arial" w:cs="Arial"/>
                <w:sz w:val="24"/>
                <w:szCs w:val="24"/>
              </w:rPr>
            </w:pPr>
          </w:p>
        </w:tc>
      </w:tr>
      <w:tr w:rsidR="000E5348" w:rsidRPr="00676C75" w:rsidTr="006F6698">
        <w:tc>
          <w:tcPr>
            <w:tcW w:w="3827" w:type="dxa"/>
            <w:shd w:val="clear" w:color="auto" w:fill="auto"/>
          </w:tcPr>
          <w:p w:rsidR="000E5348" w:rsidRPr="00676C75" w:rsidRDefault="000E5348" w:rsidP="006F6698">
            <w:pPr>
              <w:rPr>
                <w:rFonts w:ascii="Arial" w:hAnsi="Arial" w:cs="Arial"/>
                <w:sz w:val="24"/>
                <w:szCs w:val="24"/>
              </w:rPr>
            </w:pPr>
            <w:r w:rsidRPr="00676C75">
              <w:rPr>
                <w:rFonts w:ascii="Arial" w:hAnsi="Arial" w:cs="Arial"/>
                <w:sz w:val="24"/>
                <w:szCs w:val="24"/>
              </w:rPr>
              <w:t>Signed on behalf of Governing Body by Chair of Committee</w:t>
            </w:r>
            <w:r>
              <w:rPr>
                <w:rFonts w:ascii="Arial" w:hAnsi="Arial" w:cs="Arial"/>
                <w:sz w:val="24"/>
                <w:szCs w:val="24"/>
              </w:rPr>
              <w:t>:</w:t>
            </w:r>
          </w:p>
        </w:tc>
        <w:tc>
          <w:tcPr>
            <w:tcW w:w="3827" w:type="dxa"/>
            <w:shd w:val="clear" w:color="auto" w:fill="auto"/>
          </w:tcPr>
          <w:p w:rsidR="000E5348" w:rsidRPr="00676C75" w:rsidRDefault="000E5348" w:rsidP="006F6698">
            <w:pPr>
              <w:jc w:val="both"/>
              <w:rPr>
                <w:rFonts w:ascii="Arial" w:hAnsi="Arial" w:cs="Arial"/>
                <w:sz w:val="24"/>
                <w:szCs w:val="24"/>
              </w:rPr>
            </w:pPr>
          </w:p>
        </w:tc>
        <w:tc>
          <w:tcPr>
            <w:tcW w:w="2268" w:type="dxa"/>
            <w:shd w:val="clear" w:color="auto" w:fill="auto"/>
          </w:tcPr>
          <w:p w:rsidR="000E5348" w:rsidRPr="00676C75" w:rsidRDefault="000E5348" w:rsidP="006F6698">
            <w:pPr>
              <w:jc w:val="both"/>
              <w:rPr>
                <w:rFonts w:ascii="Arial" w:hAnsi="Arial" w:cs="Arial"/>
                <w:sz w:val="24"/>
                <w:szCs w:val="24"/>
              </w:rPr>
            </w:pPr>
          </w:p>
        </w:tc>
      </w:tr>
      <w:tr w:rsidR="000E5348" w:rsidRPr="00676C75" w:rsidTr="006F6698">
        <w:tc>
          <w:tcPr>
            <w:tcW w:w="3827" w:type="dxa"/>
            <w:shd w:val="clear" w:color="auto" w:fill="auto"/>
          </w:tcPr>
          <w:p w:rsidR="000E5348" w:rsidRDefault="000E5348" w:rsidP="006F6698">
            <w:pPr>
              <w:rPr>
                <w:rFonts w:ascii="Arial" w:hAnsi="Arial" w:cs="Arial"/>
                <w:sz w:val="24"/>
                <w:szCs w:val="24"/>
              </w:rPr>
            </w:pPr>
            <w:r w:rsidRPr="00676C75">
              <w:rPr>
                <w:rFonts w:ascii="Arial" w:hAnsi="Arial" w:cs="Arial"/>
                <w:sz w:val="24"/>
                <w:szCs w:val="24"/>
              </w:rPr>
              <w:t xml:space="preserve">Approved </w:t>
            </w:r>
          </w:p>
          <w:p w:rsidR="000E5348" w:rsidRPr="00676C75" w:rsidRDefault="000E5348" w:rsidP="006F6698">
            <w:pPr>
              <w:rPr>
                <w:rFonts w:ascii="Arial" w:hAnsi="Arial" w:cs="Arial"/>
                <w:sz w:val="24"/>
                <w:szCs w:val="24"/>
              </w:rPr>
            </w:pPr>
          </w:p>
        </w:tc>
        <w:tc>
          <w:tcPr>
            <w:tcW w:w="3827" w:type="dxa"/>
            <w:shd w:val="clear" w:color="auto" w:fill="auto"/>
          </w:tcPr>
          <w:p w:rsidR="000E5348" w:rsidRPr="00676C75" w:rsidRDefault="000E5348" w:rsidP="006F6698">
            <w:pPr>
              <w:jc w:val="both"/>
              <w:rPr>
                <w:rFonts w:ascii="Arial" w:hAnsi="Arial" w:cs="Arial"/>
                <w:sz w:val="24"/>
                <w:szCs w:val="24"/>
              </w:rPr>
            </w:pPr>
            <w:r>
              <w:rPr>
                <w:rFonts w:ascii="Arial" w:hAnsi="Arial" w:cs="Arial"/>
                <w:sz w:val="24"/>
                <w:szCs w:val="24"/>
              </w:rPr>
              <w:t>October 2018</w:t>
            </w:r>
          </w:p>
        </w:tc>
        <w:tc>
          <w:tcPr>
            <w:tcW w:w="2268" w:type="dxa"/>
            <w:shd w:val="clear" w:color="auto" w:fill="auto"/>
          </w:tcPr>
          <w:p w:rsidR="000E5348" w:rsidRPr="00676C75" w:rsidRDefault="000E5348" w:rsidP="006F6698">
            <w:pPr>
              <w:jc w:val="both"/>
              <w:rPr>
                <w:rFonts w:ascii="Arial" w:hAnsi="Arial" w:cs="Arial"/>
                <w:sz w:val="24"/>
                <w:szCs w:val="24"/>
              </w:rPr>
            </w:pPr>
          </w:p>
        </w:tc>
      </w:tr>
      <w:tr w:rsidR="000E5348" w:rsidRPr="00676C75" w:rsidTr="006F6698">
        <w:tc>
          <w:tcPr>
            <w:tcW w:w="3827" w:type="dxa"/>
            <w:shd w:val="clear" w:color="auto" w:fill="auto"/>
          </w:tcPr>
          <w:p w:rsidR="000E5348" w:rsidRDefault="000E5348" w:rsidP="006F6698">
            <w:pPr>
              <w:rPr>
                <w:rFonts w:ascii="Arial" w:hAnsi="Arial" w:cs="Arial"/>
                <w:sz w:val="24"/>
                <w:szCs w:val="24"/>
              </w:rPr>
            </w:pPr>
            <w:r w:rsidRPr="00676C75">
              <w:rPr>
                <w:rFonts w:ascii="Arial" w:hAnsi="Arial" w:cs="Arial"/>
                <w:sz w:val="24"/>
                <w:szCs w:val="24"/>
              </w:rPr>
              <w:t>Review</w:t>
            </w:r>
          </w:p>
          <w:p w:rsidR="000E5348" w:rsidRPr="00676C75" w:rsidRDefault="000E5348" w:rsidP="006F6698">
            <w:pPr>
              <w:rPr>
                <w:rFonts w:ascii="Arial" w:hAnsi="Arial" w:cs="Arial"/>
                <w:sz w:val="24"/>
                <w:szCs w:val="24"/>
              </w:rPr>
            </w:pPr>
          </w:p>
        </w:tc>
        <w:tc>
          <w:tcPr>
            <w:tcW w:w="3827" w:type="dxa"/>
            <w:shd w:val="clear" w:color="auto" w:fill="auto"/>
          </w:tcPr>
          <w:p w:rsidR="000E5348" w:rsidRPr="00676C75" w:rsidRDefault="000E5348" w:rsidP="006F6698">
            <w:pPr>
              <w:jc w:val="both"/>
              <w:rPr>
                <w:rFonts w:ascii="Arial" w:hAnsi="Arial" w:cs="Arial"/>
                <w:sz w:val="24"/>
                <w:szCs w:val="24"/>
              </w:rPr>
            </w:pPr>
            <w:r>
              <w:rPr>
                <w:rFonts w:ascii="Arial" w:hAnsi="Arial" w:cs="Arial"/>
                <w:sz w:val="24"/>
                <w:szCs w:val="24"/>
              </w:rPr>
              <w:t>October 2021</w:t>
            </w:r>
          </w:p>
        </w:tc>
        <w:tc>
          <w:tcPr>
            <w:tcW w:w="2268" w:type="dxa"/>
            <w:shd w:val="clear" w:color="auto" w:fill="auto"/>
          </w:tcPr>
          <w:p w:rsidR="000E5348" w:rsidRPr="00676C75" w:rsidRDefault="000E5348" w:rsidP="006F6698">
            <w:pPr>
              <w:jc w:val="both"/>
              <w:rPr>
                <w:rFonts w:ascii="Arial" w:hAnsi="Arial" w:cs="Arial"/>
                <w:sz w:val="24"/>
                <w:szCs w:val="24"/>
              </w:rPr>
            </w:pPr>
          </w:p>
        </w:tc>
      </w:tr>
    </w:tbl>
    <w:p w:rsidR="000E5348" w:rsidRPr="00676C75" w:rsidRDefault="000E5348" w:rsidP="000E5348">
      <w:pPr>
        <w:jc w:val="center"/>
        <w:rPr>
          <w:rFonts w:ascii="Arial" w:hAnsi="Arial" w:cs="Arial"/>
          <w:b/>
          <w:sz w:val="24"/>
          <w:szCs w:val="24"/>
        </w:rPr>
      </w:pPr>
    </w:p>
    <w:p w:rsidR="000E5348" w:rsidRPr="004138F6" w:rsidRDefault="000E5348" w:rsidP="000E5348">
      <w:pPr>
        <w:spacing w:line="259" w:lineRule="auto"/>
        <w:ind w:left="0" w:right="0" w:firstLine="0"/>
        <w:rPr>
          <w:rFonts w:ascii="Arial" w:hAnsi="Arial" w:cs="Arial"/>
        </w:rPr>
      </w:pPr>
      <w:r w:rsidRPr="004138F6">
        <w:rPr>
          <w:rFonts w:ascii="Arial" w:hAnsi="Arial" w:cs="Arial"/>
          <w:b/>
          <w:sz w:val="24"/>
        </w:rPr>
        <w:t xml:space="preserve"> </w:t>
      </w:r>
    </w:p>
    <w:p w:rsidR="000E5348" w:rsidRDefault="000E5348">
      <w:pPr>
        <w:spacing w:after="160" w:line="259" w:lineRule="auto"/>
        <w:ind w:left="0" w:right="0" w:firstLine="0"/>
        <w:rPr>
          <w:b/>
          <w:sz w:val="24"/>
        </w:rPr>
      </w:pPr>
      <w:r>
        <w:rPr>
          <w:b/>
          <w:sz w:val="24"/>
        </w:rPr>
        <w:br w:type="page"/>
      </w:r>
      <w:r>
        <w:rPr>
          <w:b/>
          <w:sz w:val="24"/>
        </w:rPr>
        <w:lastRenderedPageBreak/>
        <w:br w:type="page"/>
      </w:r>
    </w:p>
    <w:p w:rsidR="000E5348" w:rsidRDefault="000E5348" w:rsidP="000E5348">
      <w:pPr>
        <w:spacing w:after="160" w:line="259" w:lineRule="auto"/>
        <w:ind w:left="0" w:right="0" w:firstLine="0"/>
        <w:rPr>
          <w:b/>
          <w:sz w:val="24"/>
        </w:rPr>
      </w:pPr>
      <w:bookmarkStart w:id="0" w:name="_GoBack"/>
      <w:bookmarkEnd w:id="0"/>
    </w:p>
    <w:p w:rsidR="003F0EEB" w:rsidRDefault="00743559">
      <w:pPr>
        <w:spacing w:line="259" w:lineRule="auto"/>
        <w:ind w:right="39"/>
        <w:jc w:val="right"/>
      </w:pPr>
      <w:r>
        <w:rPr>
          <w:b/>
          <w:sz w:val="24"/>
        </w:rPr>
        <w:t xml:space="preserve">Issued: April 2018 </w:t>
      </w:r>
    </w:p>
    <w:p w:rsidR="003F0EEB" w:rsidRDefault="002463E7">
      <w:pPr>
        <w:spacing w:line="259" w:lineRule="auto"/>
        <w:ind w:right="39"/>
        <w:jc w:val="right"/>
      </w:pPr>
      <w:r>
        <w:rPr>
          <w:b/>
          <w:sz w:val="24"/>
        </w:rPr>
        <w:t>Next Review Due:  July 2021</w:t>
      </w:r>
      <w:r w:rsidR="00743559">
        <w:rPr>
          <w:b/>
          <w:sz w:val="24"/>
        </w:rPr>
        <w:t xml:space="preserve">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This document provides the policy framework through which this effective management can be achieved and audited.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spacing w:line="240" w:lineRule="auto"/>
        <w:ind w:left="551" w:hanging="566"/>
        <w:jc w:val="both"/>
        <w:rPr>
          <w:rFonts w:ascii="Arial" w:hAnsi="Arial" w:cs="Arial"/>
        </w:rPr>
      </w:pPr>
      <w:r w:rsidRPr="00EF79CA">
        <w:rPr>
          <w:rFonts w:ascii="Arial" w:hAnsi="Arial" w:cs="Arial"/>
        </w:rPr>
        <w:t xml:space="preserve">Scope of the Policy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spacing w:line="240" w:lineRule="auto"/>
        <w:ind w:left="-5" w:right="131"/>
        <w:jc w:val="both"/>
        <w:rPr>
          <w:rFonts w:ascii="Arial" w:hAnsi="Arial" w:cs="Arial"/>
        </w:rPr>
      </w:pPr>
      <w:r w:rsidRPr="00EF79CA">
        <w:rPr>
          <w:rFonts w:ascii="Arial" w:hAnsi="Arial" w:cs="Arial"/>
        </w:rPr>
        <w:t xml:space="preserve">This policy applies to all records created, received or maintained by staff in the </w:t>
      </w:r>
      <w:r w:rsidR="003846A1">
        <w:rPr>
          <w:rFonts w:ascii="Arial" w:hAnsi="Arial" w:cs="Arial"/>
        </w:rPr>
        <w:t>School</w:t>
      </w:r>
      <w:r w:rsidRPr="00EF79CA">
        <w:rPr>
          <w:rFonts w:ascii="Arial" w:hAnsi="Arial" w:cs="Arial"/>
        </w:rPr>
        <w:t xml:space="preserve"> in the course of carrying out </w:t>
      </w:r>
      <w:r w:rsidR="003846A1">
        <w:rPr>
          <w:rFonts w:ascii="Arial" w:hAnsi="Arial" w:cs="Arial"/>
        </w:rPr>
        <w:t>its</w:t>
      </w:r>
      <w:r w:rsidRPr="00EF79CA">
        <w:rPr>
          <w:rFonts w:ascii="Arial" w:hAnsi="Arial" w:cs="Arial"/>
        </w:rPr>
        <w:t xml:space="preserve"> functions.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numPr>
          <w:ilvl w:val="0"/>
          <w:numId w:val="1"/>
        </w:numPr>
        <w:spacing w:line="240" w:lineRule="auto"/>
        <w:ind w:right="10" w:hanging="283"/>
        <w:jc w:val="both"/>
        <w:rPr>
          <w:rFonts w:ascii="Arial" w:hAnsi="Arial" w:cs="Arial"/>
        </w:rPr>
      </w:pPr>
      <w:r w:rsidRPr="00EF79CA">
        <w:rPr>
          <w:rFonts w:ascii="Arial" w:hAnsi="Arial" w:cs="Arial"/>
        </w:rPr>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3F0EEB" w:rsidRPr="00EF79CA" w:rsidRDefault="00743559" w:rsidP="00EF79CA">
      <w:pPr>
        <w:numPr>
          <w:ilvl w:val="0"/>
          <w:numId w:val="1"/>
        </w:numPr>
        <w:spacing w:line="240" w:lineRule="auto"/>
        <w:ind w:right="10" w:hanging="283"/>
        <w:jc w:val="both"/>
        <w:rPr>
          <w:rFonts w:ascii="Arial" w:hAnsi="Arial" w:cs="Arial"/>
        </w:rPr>
      </w:pPr>
      <w:r w:rsidRPr="00EF79CA">
        <w:rPr>
          <w:rFonts w:ascii="Arial" w:hAnsi="Arial" w:cs="Arial"/>
        </w:rPr>
        <w:t xml:space="preserve">A small percentage of records may be selected for permanent preservation as part of the institution’s archives and for historical research.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spacing w:line="240" w:lineRule="auto"/>
        <w:ind w:left="551" w:hanging="566"/>
        <w:jc w:val="both"/>
        <w:rPr>
          <w:rFonts w:ascii="Arial" w:hAnsi="Arial" w:cs="Arial"/>
        </w:rPr>
      </w:pPr>
      <w:r w:rsidRPr="00EF79CA">
        <w:rPr>
          <w:rFonts w:ascii="Arial" w:hAnsi="Arial" w:cs="Arial"/>
        </w:rPr>
        <w:t xml:space="preserve">Responsibilities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b/>
        </w:rPr>
        <w:t xml:space="preserve"> </w:t>
      </w:r>
    </w:p>
    <w:p w:rsidR="003F0EEB" w:rsidRPr="00EF79CA" w:rsidRDefault="00743559" w:rsidP="00EF79CA">
      <w:pPr>
        <w:numPr>
          <w:ilvl w:val="0"/>
          <w:numId w:val="2"/>
        </w:numPr>
        <w:spacing w:line="240" w:lineRule="auto"/>
        <w:ind w:right="131" w:hanging="283"/>
        <w:jc w:val="both"/>
        <w:rPr>
          <w:rFonts w:ascii="Arial" w:hAnsi="Arial" w:cs="Arial"/>
        </w:rPr>
      </w:pPr>
      <w:r w:rsidRPr="00EF79CA">
        <w:rPr>
          <w:rFonts w:ascii="Arial" w:hAnsi="Arial" w:cs="Arial"/>
        </w:rPr>
        <w:t xml:space="preserve">The Trust has a corporate responsibility to maintain its records and record keeping systems in accordance with the regulatory environment. The </w:t>
      </w:r>
      <w:r w:rsidR="003846A1">
        <w:rPr>
          <w:rFonts w:ascii="Arial" w:hAnsi="Arial" w:cs="Arial"/>
        </w:rPr>
        <w:t>Governing Body</w:t>
      </w:r>
      <w:r w:rsidRPr="00EF79CA">
        <w:rPr>
          <w:rFonts w:ascii="Arial" w:hAnsi="Arial" w:cs="Arial"/>
        </w:rPr>
        <w:t xml:space="preserve"> has overall responsibility for this policy. </w:t>
      </w:r>
    </w:p>
    <w:p w:rsidR="003F0EEB" w:rsidRPr="00EF79CA" w:rsidRDefault="00743559" w:rsidP="00EF79CA">
      <w:pPr>
        <w:numPr>
          <w:ilvl w:val="0"/>
          <w:numId w:val="2"/>
        </w:numPr>
        <w:spacing w:line="240" w:lineRule="auto"/>
        <w:ind w:right="131" w:hanging="283"/>
        <w:jc w:val="both"/>
        <w:rPr>
          <w:rFonts w:ascii="Arial" w:hAnsi="Arial" w:cs="Arial"/>
        </w:rPr>
      </w:pPr>
      <w:r w:rsidRPr="00EF79CA">
        <w:rPr>
          <w:rFonts w:ascii="Arial" w:hAnsi="Arial" w:cs="Arial"/>
        </w:rPr>
        <w:t xml:space="preserve">The person responsible for records management will give guidance for good records management practice and will promote compliance with this policy so that information will be retrieved easily, appropriately and timely. </w:t>
      </w:r>
    </w:p>
    <w:p w:rsidR="003F0EEB" w:rsidRPr="00EF79CA" w:rsidRDefault="00743559" w:rsidP="00EF79CA">
      <w:pPr>
        <w:numPr>
          <w:ilvl w:val="0"/>
          <w:numId w:val="2"/>
        </w:numPr>
        <w:spacing w:line="240" w:lineRule="auto"/>
        <w:ind w:right="131" w:hanging="283"/>
        <w:jc w:val="both"/>
        <w:rPr>
          <w:rFonts w:ascii="Arial" w:hAnsi="Arial" w:cs="Arial"/>
        </w:rPr>
      </w:pPr>
      <w:r w:rsidRPr="00EF79CA">
        <w:rPr>
          <w:rFonts w:ascii="Arial" w:hAnsi="Arial" w:cs="Arial"/>
        </w:rPr>
        <w:t xml:space="preserve">Individual staff and employees must ensure that records for which they are responsible are accurate, and are maintained and disposed of in accordance with the Trust’s records management guidelines.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spacing w:line="240" w:lineRule="auto"/>
        <w:ind w:left="551" w:hanging="566"/>
        <w:jc w:val="both"/>
        <w:rPr>
          <w:rFonts w:ascii="Arial" w:hAnsi="Arial" w:cs="Arial"/>
        </w:rPr>
      </w:pPr>
      <w:r w:rsidRPr="00EF79CA">
        <w:rPr>
          <w:rFonts w:ascii="Arial" w:hAnsi="Arial" w:cs="Arial"/>
        </w:rPr>
        <w:t xml:space="preserve">Relationship with Existing Policies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spacing w:line="240" w:lineRule="auto"/>
        <w:ind w:left="-5" w:right="131"/>
        <w:jc w:val="both"/>
        <w:rPr>
          <w:rFonts w:ascii="Arial" w:hAnsi="Arial" w:cs="Arial"/>
        </w:rPr>
      </w:pPr>
      <w:r w:rsidRPr="00EF79CA">
        <w:rPr>
          <w:rFonts w:ascii="Arial" w:hAnsi="Arial" w:cs="Arial"/>
        </w:rPr>
        <w:t xml:space="preserve">This policy has been drawn up within the context of: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numPr>
          <w:ilvl w:val="0"/>
          <w:numId w:val="3"/>
        </w:numPr>
        <w:spacing w:line="240" w:lineRule="auto"/>
        <w:ind w:right="131" w:hanging="283"/>
        <w:jc w:val="both"/>
        <w:rPr>
          <w:rFonts w:ascii="Arial" w:hAnsi="Arial" w:cs="Arial"/>
        </w:rPr>
      </w:pPr>
      <w:r w:rsidRPr="00EF79CA">
        <w:rPr>
          <w:rFonts w:ascii="Arial" w:hAnsi="Arial" w:cs="Arial"/>
        </w:rPr>
        <w:t xml:space="preserve">Freedom of Information Policy. </w:t>
      </w:r>
    </w:p>
    <w:p w:rsidR="003F0EEB" w:rsidRPr="00EF79CA" w:rsidRDefault="00743559" w:rsidP="00EF79CA">
      <w:pPr>
        <w:numPr>
          <w:ilvl w:val="0"/>
          <w:numId w:val="3"/>
        </w:numPr>
        <w:spacing w:line="240" w:lineRule="auto"/>
        <w:ind w:right="131" w:hanging="283"/>
        <w:jc w:val="both"/>
        <w:rPr>
          <w:rFonts w:ascii="Arial" w:hAnsi="Arial" w:cs="Arial"/>
        </w:rPr>
      </w:pPr>
      <w:r w:rsidRPr="00EF79CA">
        <w:rPr>
          <w:rFonts w:ascii="Arial" w:hAnsi="Arial" w:cs="Arial"/>
        </w:rPr>
        <w:t xml:space="preserve">Data Protection Policy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spacing w:line="240" w:lineRule="auto"/>
        <w:ind w:left="-5" w:right="131"/>
        <w:jc w:val="both"/>
        <w:rPr>
          <w:rFonts w:ascii="Arial" w:hAnsi="Arial" w:cs="Arial"/>
        </w:rPr>
      </w:pPr>
      <w:r w:rsidRPr="00EF79CA">
        <w:rPr>
          <w:rFonts w:ascii="Arial" w:hAnsi="Arial" w:cs="Arial"/>
        </w:rPr>
        <w:t xml:space="preserve">and with other legislation or regulations (including audit, equal opportunities and ethics) affecting the </w:t>
      </w:r>
      <w:r w:rsidR="003846A1">
        <w:rPr>
          <w:rFonts w:ascii="Arial" w:hAnsi="Arial" w:cs="Arial"/>
        </w:rPr>
        <w:t>School.</w:t>
      </w:r>
      <w:r w:rsidRPr="00EF79CA">
        <w:rPr>
          <w:rFonts w:ascii="Arial" w:hAnsi="Arial" w:cs="Arial"/>
        </w:rPr>
        <w:t xml:space="preserve">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spacing w:line="240" w:lineRule="auto"/>
        <w:ind w:left="551" w:hanging="566"/>
        <w:jc w:val="both"/>
        <w:rPr>
          <w:rFonts w:ascii="Arial" w:hAnsi="Arial" w:cs="Arial"/>
        </w:rPr>
      </w:pPr>
      <w:r w:rsidRPr="00EF79CA">
        <w:rPr>
          <w:rFonts w:ascii="Arial" w:hAnsi="Arial" w:cs="Arial"/>
        </w:rPr>
        <w:t xml:space="preserve">Safe Disposal of Records </w:t>
      </w:r>
    </w:p>
    <w:p w:rsidR="003F0EEB" w:rsidRPr="00EF79CA" w:rsidRDefault="00743559" w:rsidP="00EF79CA">
      <w:pPr>
        <w:spacing w:line="240"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spacing w:line="240" w:lineRule="auto"/>
        <w:ind w:left="-5" w:right="131"/>
        <w:jc w:val="both"/>
        <w:rPr>
          <w:rFonts w:ascii="Arial" w:hAnsi="Arial" w:cs="Arial"/>
        </w:rPr>
      </w:pPr>
      <w:r w:rsidRPr="00EF79CA">
        <w:rPr>
          <w:rFonts w:ascii="Arial" w:hAnsi="Arial" w:cs="Arial"/>
        </w:rPr>
        <w:t xml:space="preserve">Where records have been identified for destruction they should be disposed of in an appropriate way. All records containing personal information, or sensitive policy information, should be shredded before disposal using a cross cut shredder. Any other records should be bundled up and disposed of to a waste paper merchant or disposed of in other appropriate ways. Do not put records in the dustbin or a skip. </w:t>
      </w:r>
    </w:p>
    <w:p w:rsidR="003F0EEB" w:rsidRPr="00EF79CA" w:rsidRDefault="00743559">
      <w:pPr>
        <w:spacing w:line="259" w:lineRule="auto"/>
        <w:ind w:left="0" w:right="0" w:firstLine="0"/>
        <w:rPr>
          <w:rFonts w:ascii="Arial" w:hAnsi="Arial" w:cs="Arial"/>
        </w:rPr>
      </w:pPr>
      <w:r w:rsidRPr="00EF79CA">
        <w:rPr>
          <w:rFonts w:ascii="Arial" w:hAnsi="Arial" w:cs="Arial"/>
        </w:rPr>
        <w:t xml:space="preserve"> </w:t>
      </w:r>
    </w:p>
    <w:p w:rsidR="003F0EEB" w:rsidRPr="00EF79CA" w:rsidRDefault="00743559">
      <w:pPr>
        <w:ind w:left="-5" w:right="131"/>
        <w:rPr>
          <w:rFonts w:ascii="Arial" w:hAnsi="Arial" w:cs="Arial"/>
        </w:rPr>
      </w:pPr>
      <w:r w:rsidRPr="00EF79CA">
        <w:rPr>
          <w:rFonts w:ascii="Arial" w:hAnsi="Arial" w:cs="Arial"/>
        </w:rPr>
        <w:lastRenderedPageBreak/>
        <w:t xml:space="preserve">There are companies who can provide confidential waste bins and other services which can be purchased to ensure that records are disposed of in an appropriate way. </w:t>
      </w:r>
    </w:p>
    <w:p w:rsidR="003F0EEB" w:rsidRPr="00EF79CA" w:rsidRDefault="00743559">
      <w:pPr>
        <w:spacing w:line="259" w:lineRule="auto"/>
        <w:ind w:left="0" w:right="0" w:firstLine="0"/>
        <w:rPr>
          <w:rFonts w:ascii="Arial" w:hAnsi="Arial" w:cs="Arial"/>
        </w:rPr>
      </w:pPr>
      <w:r w:rsidRPr="00EF79CA">
        <w:rPr>
          <w:rFonts w:ascii="Arial" w:hAnsi="Arial" w:cs="Arial"/>
        </w:rPr>
        <w:t xml:space="preserve"> </w:t>
      </w:r>
    </w:p>
    <w:p w:rsidR="003F0EEB" w:rsidRPr="00EF79CA" w:rsidRDefault="00743559" w:rsidP="00EF79CA">
      <w:pPr>
        <w:ind w:left="-5" w:right="131"/>
        <w:jc w:val="both"/>
        <w:rPr>
          <w:rFonts w:ascii="Arial" w:hAnsi="Arial" w:cs="Arial"/>
        </w:rPr>
      </w:pPr>
      <w:r w:rsidRPr="00EF79CA">
        <w:rPr>
          <w:rFonts w:ascii="Arial" w:hAnsi="Arial" w:cs="Arial"/>
        </w:rPr>
        <w:t xml:space="preserve">The Freedom of Information Act 2000 requires the school to maintain a list of records which have been destroyed and who authorised their destruction.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ind w:left="-5" w:right="131"/>
        <w:jc w:val="both"/>
        <w:rPr>
          <w:rFonts w:ascii="Arial" w:hAnsi="Arial" w:cs="Arial"/>
        </w:rPr>
      </w:pPr>
      <w:r w:rsidRPr="00EF79CA">
        <w:rPr>
          <w:rFonts w:ascii="Arial" w:hAnsi="Arial" w:cs="Arial"/>
        </w:rPr>
        <w:t xml:space="preserve">Members of staff should record at least: </w:t>
      </w:r>
    </w:p>
    <w:p w:rsidR="003F0EEB" w:rsidRPr="00EF79CA" w:rsidRDefault="00743559" w:rsidP="00EF79CA">
      <w:pPr>
        <w:spacing w:after="24"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numPr>
          <w:ilvl w:val="0"/>
          <w:numId w:val="4"/>
        </w:numPr>
        <w:ind w:right="131" w:hanging="283"/>
        <w:jc w:val="both"/>
        <w:rPr>
          <w:rFonts w:ascii="Arial" w:hAnsi="Arial" w:cs="Arial"/>
        </w:rPr>
      </w:pPr>
      <w:r w:rsidRPr="00EF79CA">
        <w:rPr>
          <w:rFonts w:ascii="Arial" w:hAnsi="Arial" w:cs="Arial"/>
        </w:rPr>
        <w:t xml:space="preserve">File reference (or other unique identifier). </w:t>
      </w:r>
    </w:p>
    <w:p w:rsidR="003F0EEB" w:rsidRPr="00EF79CA" w:rsidRDefault="00743559" w:rsidP="00EF79CA">
      <w:pPr>
        <w:numPr>
          <w:ilvl w:val="0"/>
          <w:numId w:val="4"/>
        </w:numPr>
        <w:ind w:right="131" w:hanging="283"/>
        <w:jc w:val="both"/>
        <w:rPr>
          <w:rFonts w:ascii="Arial" w:hAnsi="Arial" w:cs="Arial"/>
        </w:rPr>
      </w:pPr>
      <w:r w:rsidRPr="00EF79CA">
        <w:rPr>
          <w:rFonts w:ascii="Arial" w:hAnsi="Arial" w:cs="Arial"/>
        </w:rPr>
        <w:t xml:space="preserve">File title (or brief description) and number of files. </w:t>
      </w:r>
    </w:p>
    <w:p w:rsidR="003F0EEB" w:rsidRPr="00EF79CA" w:rsidRDefault="00743559" w:rsidP="00EF79CA">
      <w:pPr>
        <w:numPr>
          <w:ilvl w:val="0"/>
          <w:numId w:val="4"/>
        </w:numPr>
        <w:ind w:right="131" w:hanging="283"/>
        <w:jc w:val="both"/>
        <w:rPr>
          <w:rFonts w:ascii="Arial" w:hAnsi="Arial" w:cs="Arial"/>
        </w:rPr>
      </w:pPr>
      <w:r w:rsidRPr="00EF79CA">
        <w:rPr>
          <w:rFonts w:ascii="Arial" w:hAnsi="Arial" w:cs="Arial"/>
        </w:rPr>
        <w:t xml:space="preserve">The name of the authorising officer and the date action taken.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ind w:left="-5" w:right="131"/>
        <w:jc w:val="both"/>
        <w:rPr>
          <w:rFonts w:ascii="Arial" w:hAnsi="Arial" w:cs="Arial"/>
        </w:rPr>
      </w:pPr>
      <w:r w:rsidRPr="00EF79CA">
        <w:rPr>
          <w:rFonts w:ascii="Arial" w:hAnsi="Arial" w:cs="Arial"/>
        </w:rPr>
        <w:t xml:space="preserve">This should be kept in an Excel spreadsheet </w:t>
      </w:r>
      <w:r w:rsidR="003846A1">
        <w:rPr>
          <w:rFonts w:ascii="Arial" w:hAnsi="Arial" w:cs="Arial"/>
        </w:rPr>
        <w:t>or similar suitable format by the Business Manager.</w:t>
      </w:r>
    </w:p>
    <w:p w:rsidR="003F0EEB" w:rsidRPr="00EF79CA" w:rsidRDefault="00743559" w:rsidP="00EF79CA">
      <w:pPr>
        <w:spacing w:after="11"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ind w:left="551" w:hanging="566"/>
        <w:jc w:val="both"/>
        <w:rPr>
          <w:rFonts w:ascii="Arial" w:hAnsi="Arial" w:cs="Arial"/>
        </w:rPr>
      </w:pPr>
      <w:r w:rsidRPr="00EF79CA">
        <w:rPr>
          <w:rFonts w:ascii="Arial" w:hAnsi="Arial" w:cs="Arial"/>
        </w:rPr>
        <w:t xml:space="preserve">Transfer of Information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ind w:left="-5" w:right="131"/>
        <w:jc w:val="both"/>
        <w:rPr>
          <w:rFonts w:ascii="Arial" w:hAnsi="Arial" w:cs="Arial"/>
        </w:rPr>
      </w:pPr>
      <w:r w:rsidRPr="00EF79CA">
        <w:rPr>
          <w:rFonts w:ascii="Arial" w:hAnsi="Arial" w:cs="Arial"/>
        </w:rPr>
        <w:t xml:space="preserve">Where lengthy retention periods have been allocated to records, members of staff may wish to consider converting paper records to other media. The lifespan of the media and the ability to migrate data where necessary should always be considered. </w:t>
      </w:r>
    </w:p>
    <w:p w:rsidR="003F0EEB" w:rsidRPr="00EF79CA" w:rsidRDefault="00743559" w:rsidP="00EF79CA">
      <w:pPr>
        <w:spacing w:after="11"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pStyle w:val="Heading1"/>
        <w:ind w:left="551" w:hanging="566"/>
        <w:jc w:val="both"/>
        <w:rPr>
          <w:rFonts w:ascii="Arial" w:hAnsi="Arial" w:cs="Arial"/>
        </w:rPr>
      </w:pPr>
      <w:r w:rsidRPr="00EF79CA">
        <w:rPr>
          <w:rFonts w:ascii="Arial" w:hAnsi="Arial" w:cs="Arial"/>
        </w:rPr>
        <w:t xml:space="preserve">Retention Guidelines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ind w:left="-5" w:right="131"/>
        <w:jc w:val="both"/>
        <w:rPr>
          <w:rFonts w:ascii="Arial" w:hAnsi="Arial" w:cs="Arial"/>
        </w:rPr>
      </w:pPr>
      <w:r w:rsidRPr="00EF79CA">
        <w:rPr>
          <w:rFonts w:ascii="Arial" w:hAnsi="Arial" w:cs="Arial"/>
        </w:rPr>
        <w:t xml:space="preserve">The following retention guidelines have been issued by the Management Society of Great Britain ‘Retention Guidelines for Schools’.  Some of the retention periods are governed by statute.  Others are guidelines following best practice.  </w:t>
      </w:r>
    </w:p>
    <w:p w:rsidR="003F0EEB" w:rsidRPr="00EF79CA" w:rsidRDefault="00743559" w:rsidP="00EF79CA">
      <w:pPr>
        <w:spacing w:line="259" w:lineRule="auto"/>
        <w:ind w:left="0" w:right="0" w:firstLine="0"/>
        <w:jc w:val="both"/>
        <w:rPr>
          <w:rFonts w:ascii="Arial" w:hAnsi="Arial" w:cs="Arial"/>
        </w:rPr>
      </w:pPr>
      <w:r w:rsidRPr="00EF79CA">
        <w:rPr>
          <w:rFonts w:ascii="Arial" w:hAnsi="Arial" w:cs="Arial"/>
        </w:rPr>
        <w:t xml:space="preserve"> </w:t>
      </w:r>
    </w:p>
    <w:p w:rsidR="003F0EEB" w:rsidRPr="00EF79CA" w:rsidRDefault="00743559" w:rsidP="00EF79CA">
      <w:pPr>
        <w:ind w:left="-5" w:right="131"/>
        <w:jc w:val="both"/>
        <w:rPr>
          <w:rFonts w:ascii="Arial" w:hAnsi="Arial" w:cs="Arial"/>
        </w:rPr>
      </w:pPr>
      <w:r w:rsidRPr="00EF79CA">
        <w:rPr>
          <w:rFonts w:ascii="Arial" w:hAnsi="Arial" w:cs="Arial"/>
        </w:rPr>
        <w:t xml:space="preserve">Every effort has been made to ensure that these retention periods are compliant with the requirements of the General Data Protection Regulation 2018 and the Freedom of Information Act 2000. Managing record series using these retention guidelines will be deemed to be ‘normal processing’ under the legislation mentioned above. If record series are to be kept for longer or shorter periods than laid out in this document the reasons for this need to be documented. </w:t>
      </w:r>
    </w:p>
    <w:p w:rsidR="003F0EEB" w:rsidRDefault="00743559">
      <w:pPr>
        <w:spacing w:line="259" w:lineRule="auto"/>
        <w:ind w:left="0" w:right="0" w:firstLine="0"/>
      </w:pPr>
      <w:r>
        <w:t xml:space="preserve"> </w:t>
      </w:r>
    </w:p>
    <w:p w:rsidR="003F0EEB" w:rsidRDefault="00743559">
      <w:pPr>
        <w:spacing w:line="259" w:lineRule="auto"/>
        <w:ind w:left="0" w:right="0" w:firstLine="0"/>
      </w:pPr>
      <w:r>
        <w:t xml:space="preserve"> </w:t>
      </w:r>
    </w:p>
    <w:p w:rsidR="003F0EEB" w:rsidRDefault="003F0EEB">
      <w:pPr>
        <w:sectPr w:rsidR="003F0EEB">
          <w:headerReference w:type="even" r:id="rId9"/>
          <w:headerReference w:type="default" r:id="rId10"/>
          <w:footerReference w:type="even" r:id="rId11"/>
          <w:footerReference w:type="default" r:id="rId12"/>
          <w:headerReference w:type="first" r:id="rId13"/>
          <w:footerReference w:type="first" r:id="rId14"/>
          <w:pgSz w:w="11906" w:h="16838"/>
          <w:pgMar w:top="2355" w:right="1384" w:bottom="1552" w:left="1440" w:header="79" w:footer="279" w:gutter="0"/>
          <w:cols w:space="720"/>
        </w:sectPr>
      </w:pPr>
    </w:p>
    <w:p w:rsidR="003F0EEB" w:rsidRDefault="00743559">
      <w:pPr>
        <w:ind w:left="-5" w:right="0"/>
      </w:pPr>
      <w:r>
        <w:lastRenderedPageBreak/>
        <w:t xml:space="preserve">Information retention and disposal checklist: archive periods </w:t>
      </w:r>
    </w:p>
    <w:p w:rsidR="003F0EEB" w:rsidRDefault="00743559">
      <w:pPr>
        <w:spacing w:line="259" w:lineRule="auto"/>
        <w:ind w:left="0" w:right="0" w:firstLine="0"/>
      </w:pPr>
      <w:r>
        <w:t xml:space="preserve"> </w:t>
      </w:r>
    </w:p>
    <w:p w:rsidR="003F0EEB" w:rsidRDefault="00743559">
      <w:pPr>
        <w:pStyle w:val="Heading1"/>
        <w:numPr>
          <w:ilvl w:val="0"/>
          <w:numId w:val="0"/>
        </w:numPr>
        <w:ind w:left="-5"/>
      </w:pPr>
      <w:r>
        <w:t xml:space="preserve">Finance and Procurement </w:t>
      </w:r>
    </w:p>
    <w:p w:rsidR="003F0EEB" w:rsidRDefault="00743559">
      <w:pPr>
        <w:spacing w:line="259" w:lineRule="auto"/>
        <w:ind w:left="0" w:right="0" w:firstLine="0"/>
      </w:pPr>
      <w:r>
        <w:t xml:space="preserve"> </w:t>
      </w:r>
    </w:p>
    <w:tbl>
      <w:tblPr>
        <w:tblStyle w:val="TableGrid"/>
        <w:tblW w:w="14182" w:type="dxa"/>
        <w:tblInd w:w="0" w:type="dxa"/>
        <w:tblCellMar>
          <w:top w:w="46" w:type="dxa"/>
          <w:left w:w="108" w:type="dxa"/>
          <w:right w:w="196" w:type="dxa"/>
        </w:tblCellMar>
        <w:tblLook w:val="04A0" w:firstRow="1" w:lastRow="0" w:firstColumn="1" w:lastColumn="0" w:noHBand="0" w:noVBand="1"/>
      </w:tblPr>
      <w:tblGrid>
        <w:gridCol w:w="2659"/>
        <w:gridCol w:w="4703"/>
        <w:gridCol w:w="3663"/>
        <w:gridCol w:w="1702"/>
        <w:gridCol w:w="1455"/>
      </w:tblGrid>
      <w:tr w:rsidR="003F0EEB">
        <w:trPr>
          <w:trHeight w:val="298"/>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557"/>
        </w:trPr>
        <w:tc>
          <w:tcPr>
            <w:tcW w:w="2660" w:type="dxa"/>
            <w:vMerge w:val="restart"/>
            <w:tcBorders>
              <w:top w:val="single" w:sz="12" w:space="0" w:color="000000"/>
              <w:left w:val="single" w:sz="12"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Financial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development and establishment of the Finance Strategy.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+ 10 years </w:t>
            </w:r>
          </w:p>
          <w:p w:rsidR="003F0EEB" w:rsidRDefault="00743559">
            <w:pPr>
              <w:spacing w:line="259" w:lineRule="auto"/>
              <w:ind w:left="19" w:right="0" w:firstLine="0"/>
            </w:pPr>
            <w:r>
              <w:t xml:space="preserve">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Review or </w:t>
            </w:r>
          </w:p>
          <w:p w:rsidR="003F0EEB" w:rsidRDefault="00743559">
            <w:pPr>
              <w:spacing w:line="259" w:lineRule="auto"/>
              <w:ind w:left="19" w:right="0" w:firstLine="0"/>
            </w:pPr>
            <w:r>
              <w:t xml:space="preserve">Archive Value </w:t>
            </w:r>
          </w:p>
        </w:tc>
        <w:tc>
          <w:tcPr>
            <w:tcW w:w="1455" w:type="dxa"/>
            <w:tcBorders>
              <w:top w:val="single" w:sz="12"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84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515" w:firstLine="0"/>
              <w:jc w:val="both"/>
            </w:pPr>
            <w:r>
              <w:t xml:space="preserve">Records documenting the monitoring of  performance against the organisation KPIs  - core data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+ 1 year </w:t>
            </w:r>
          </w:p>
          <w:p w:rsidR="003F0EEB" w:rsidRDefault="00743559">
            <w:pPr>
              <w:spacing w:line="259" w:lineRule="auto"/>
              <w:ind w:left="19"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p w:rsidR="003F0EEB" w:rsidRDefault="00743559">
            <w:pPr>
              <w:spacing w:line="259" w:lineRule="auto"/>
              <w:ind w:left="19" w:right="0" w:firstLine="0"/>
            </w:pPr>
            <w:r>
              <w:t xml:space="preserve">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515" w:firstLine="0"/>
              <w:jc w:val="both"/>
            </w:pPr>
            <w:r>
              <w:t xml:space="preserve">Records documenting the monitoring of  performance against the organisation KPIs  - reports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+ 10 years </w:t>
            </w:r>
          </w:p>
          <w:p w:rsidR="003F0EEB" w:rsidRDefault="00743559">
            <w:pPr>
              <w:spacing w:line="259" w:lineRule="auto"/>
              <w:ind w:left="19" w:right="0" w:firstLine="0"/>
            </w:pPr>
            <w:r>
              <w:t xml:space="preserve"> </w:t>
            </w:r>
          </w:p>
          <w:p w:rsidR="003F0EEB" w:rsidRDefault="00743559">
            <w:pPr>
              <w:spacing w:line="259" w:lineRule="auto"/>
              <w:ind w:left="19" w:right="0" w:firstLine="0"/>
            </w:pPr>
            <w:r>
              <w:t xml:space="preserve">Last action on audit + 6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Review or </w:t>
            </w:r>
          </w:p>
          <w:p w:rsidR="003F0EEB" w:rsidRDefault="00743559">
            <w:pPr>
              <w:spacing w:line="259" w:lineRule="auto"/>
              <w:ind w:left="19" w:right="0" w:firstLine="0"/>
            </w:pPr>
            <w:r>
              <w:t xml:space="preserve">Archive Value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66"/>
        </w:trPr>
        <w:tc>
          <w:tcPr>
            <w:tcW w:w="2660" w:type="dxa"/>
            <w:tcBorders>
              <w:top w:val="single" w:sz="12" w:space="0" w:color="000000"/>
              <w:left w:val="single" w:sz="12"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Financial Audit </w:t>
            </w:r>
          </w:p>
        </w:tc>
        <w:tc>
          <w:tcPr>
            <w:tcW w:w="4703"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Records documenting the conduct and results of financial audits, and action taken to address </w:t>
            </w:r>
          </w:p>
        </w:tc>
        <w:tc>
          <w:tcPr>
            <w:tcW w:w="3663"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12"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1980 c.58  </w:t>
            </w:r>
          </w:p>
        </w:tc>
      </w:tr>
      <w:tr w:rsidR="003F0EEB">
        <w:trPr>
          <w:trHeight w:val="828"/>
        </w:trPr>
        <w:tc>
          <w:tcPr>
            <w:tcW w:w="2660" w:type="dxa"/>
            <w:vMerge w:val="restart"/>
            <w:tcBorders>
              <w:top w:val="single" w:sz="12" w:space="0" w:color="000000"/>
              <w:left w:val="single" w:sz="12"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Financial Accounting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after="21" w:line="242" w:lineRule="auto"/>
              <w:ind w:left="19" w:right="0" w:firstLine="0"/>
            </w:pPr>
            <w:r>
              <w:rPr>
                <w:rFonts w:ascii="Arial" w:eastAsia="Arial" w:hAnsi="Arial" w:cs="Arial"/>
                <w:sz w:val="20"/>
              </w:rPr>
              <w:t xml:space="preserve">Records documenting the issue of sales invoices and the processing of incoming payments </w:t>
            </w:r>
          </w:p>
          <w:p w:rsidR="003F0EEB" w:rsidRDefault="00743559">
            <w:pPr>
              <w:spacing w:line="259" w:lineRule="auto"/>
              <w:ind w:left="19" w:right="0" w:firstLine="0"/>
            </w:pPr>
            <w:r>
              <w:t xml:space="preserve"> </w:t>
            </w:r>
          </w:p>
        </w:tc>
        <w:tc>
          <w:tcPr>
            <w:tcW w:w="3663" w:type="dxa"/>
            <w:tcBorders>
              <w:top w:val="single" w:sz="12"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12"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1994 c.23 </w:t>
            </w:r>
          </w:p>
        </w:tc>
      </w:tr>
      <w:tr w:rsidR="003F0EEB">
        <w:trPr>
          <w:trHeight w:val="8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Records documenting the receipt and payment of purchase invoices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1994 c.23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Records of the handling of petty cash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1994 c.23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Records of the receipt and processing of students’ fees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tc>
      </w:tr>
      <w:tr w:rsidR="003F0EEB">
        <w:trPr>
          <w:trHeight w:val="586"/>
        </w:trPr>
        <w:tc>
          <w:tcPr>
            <w:tcW w:w="0" w:type="auto"/>
            <w:vMerge/>
            <w:tcBorders>
              <w:top w:val="nil"/>
              <w:left w:val="single" w:sz="12" w:space="0" w:color="000000"/>
              <w:bottom w:val="nil"/>
              <w:right w:val="single" w:sz="4" w:space="0" w:color="000000"/>
            </w:tcBorders>
            <w:vAlign w:val="center"/>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preparation of the organisations statutory accounts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581"/>
        </w:trPr>
        <w:tc>
          <w:tcPr>
            <w:tcW w:w="0" w:type="auto"/>
            <w:vMerge/>
            <w:tcBorders>
              <w:top w:val="nil"/>
              <w:left w:val="single" w:sz="12" w:space="0" w:color="000000"/>
              <w:bottom w:val="single" w:sz="4"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Annual accounts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Closure of account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Archive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tc>
      </w:tr>
    </w:tbl>
    <w:p w:rsidR="003F0EEB" w:rsidRDefault="00743559">
      <w:pPr>
        <w:spacing w:line="259" w:lineRule="auto"/>
        <w:ind w:left="0" w:right="0" w:firstLine="0"/>
      </w:pPr>
      <w:r>
        <w:lastRenderedPageBreak/>
        <w:t xml:space="preserve"> </w:t>
      </w:r>
    </w:p>
    <w:p w:rsidR="003F0EEB" w:rsidRDefault="00743559">
      <w:pPr>
        <w:spacing w:line="259" w:lineRule="auto"/>
        <w:ind w:left="0" w:right="0" w:firstLine="0"/>
      </w:pPr>
      <w:r>
        <w:t xml:space="preserve"> </w:t>
      </w:r>
      <w:r>
        <w:tab/>
        <w:t xml:space="preserve"> </w:t>
      </w:r>
    </w:p>
    <w:tbl>
      <w:tblPr>
        <w:tblStyle w:val="TableGrid"/>
        <w:tblW w:w="14182" w:type="dxa"/>
        <w:tblInd w:w="0" w:type="dxa"/>
        <w:tblCellMar>
          <w:top w:w="46"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Financial Accounting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opening, closing and routine administering of bank accounts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6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standing order, direct debits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instruction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 </w:t>
            </w:r>
          </w:p>
        </w:tc>
      </w:tr>
      <w:tr w:rsidR="003F0EEB">
        <w:trPr>
          <w:trHeight w:val="83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routine bank account deposits/ withdrawals/transfers (paying-in slips, transfer instructions, bank statements etc.)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1970 c.9 </w:t>
            </w:r>
          </w:p>
        </w:tc>
      </w:tr>
      <w:tr w:rsidR="003F0EEB">
        <w:trPr>
          <w:trHeight w:val="845"/>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of the processing of internal accounting transactions between operating </w:t>
            </w:r>
            <w:proofErr w:type="spellStart"/>
            <w:r>
              <w:t>unitys</w:t>
            </w:r>
            <w:proofErr w:type="spellEnd"/>
            <w:r>
              <w:t xml:space="preserve"> (i.e. </w:t>
            </w:r>
            <w:proofErr w:type="spellStart"/>
            <w:r>
              <w:t>crosscharges</w:t>
            </w:r>
            <w:proofErr w:type="spellEnd"/>
            <w:r>
              <w:t xml:space="preserve">)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p w:rsidR="003F0EEB" w:rsidRDefault="00743559">
            <w:pPr>
              <w:spacing w:line="259" w:lineRule="auto"/>
              <w:ind w:left="0" w:right="0" w:firstLine="0"/>
            </w:pPr>
            <w:r>
              <w:t xml:space="preserve">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Management Accounting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analyses of the internal deployment of the organisation’s financial resources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66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Management Account Journals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Financial systems documentation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system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Financial Statement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Permanently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n/a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8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Budget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Preparation of annual operating budgets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Monitoring of income and expenditure against annual operating budgets, and action take to deal with variances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35"/>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Funding administration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Administering annual funding allocations from appropriate statutory funding bodies (</w:t>
            </w:r>
            <w:proofErr w:type="spellStart"/>
            <w:r>
              <w:t>inc</w:t>
            </w:r>
            <w:proofErr w:type="spellEnd"/>
            <w:r>
              <w:t xml:space="preserve"> correspondence, invoices)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+ 10 years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0" w:right="0" w:firstLine="0"/>
      </w:pPr>
      <w:r>
        <w:t xml:space="preserve"> </w:t>
      </w:r>
    </w:p>
    <w:p w:rsidR="003F0EEB" w:rsidRDefault="00743559">
      <w:pPr>
        <w:spacing w:line="259" w:lineRule="auto"/>
        <w:ind w:left="0" w:right="0" w:firstLine="0"/>
        <w:jc w:val="both"/>
      </w:pPr>
      <w:r>
        <w:t xml:space="preserve"> </w:t>
      </w:r>
      <w:r>
        <w:tab/>
        <w:t xml:space="preserve"> </w:t>
      </w:r>
    </w:p>
    <w:tbl>
      <w:tblPr>
        <w:tblStyle w:val="TableGrid"/>
        <w:tblW w:w="14182" w:type="dxa"/>
        <w:tblInd w:w="0" w:type="dxa"/>
        <w:tblCellMar>
          <w:top w:w="46" w:type="dxa"/>
          <w:left w:w="108" w:type="dxa"/>
          <w:right w:w="113"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09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Payroll Administration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Calculation and payment of payroll payments to employees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1993/774 </w:t>
            </w:r>
          </w:p>
          <w:p w:rsidR="003F0EEB" w:rsidRDefault="00743559">
            <w:pPr>
              <w:spacing w:line="259" w:lineRule="auto"/>
              <w:ind w:left="0" w:right="0" w:firstLine="0"/>
            </w:pPr>
            <w:r>
              <w:t xml:space="preserve">1999/584 </w:t>
            </w:r>
          </w:p>
        </w:tc>
      </w:tr>
      <w:tr w:rsidR="003F0EEB">
        <w:trPr>
          <w:trHeight w:val="817"/>
        </w:trPr>
        <w:tc>
          <w:tcPr>
            <w:tcW w:w="0" w:type="auto"/>
            <w:vMerge/>
            <w:tcBorders>
              <w:top w:val="nil"/>
              <w:left w:val="single" w:sz="12" w:space="0" w:color="000000"/>
              <w:bottom w:val="nil"/>
              <w:right w:val="single" w:sz="4" w:space="0" w:color="000000"/>
            </w:tcBorders>
            <w:vAlign w:val="center"/>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69" w:firstLine="0"/>
            </w:pPr>
            <w:r>
              <w:t xml:space="preserve">Employees’ authorisation for non-statutory payroll deductions e.g. gym membership, nursery vouchers, travel loans, </w:t>
            </w:r>
            <w:proofErr w:type="spellStart"/>
            <w:r>
              <w:t>etc</w:t>
            </w:r>
            <w:proofErr w:type="spellEnd"/>
            <w:r>
              <w:t xml:space="preserv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c.587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operation of the statutory sick pay scheme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1982/894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operations of statutory maternity scheme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1986/1960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761" w:firstLine="0"/>
              <w:jc w:val="both"/>
            </w:pPr>
            <w:r>
              <w:t xml:space="preserve">Records documenting the payment and/or reimbursement of employees’ and Board members’ expenses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p w:rsidR="003F0EEB" w:rsidRDefault="00743559">
            <w:pPr>
              <w:spacing w:line="259" w:lineRule="auto"/>
              <w:ind w:left="19" w:right="0" w:firstLine="0"/>
            </w:pPr>
            <w:r>
              <w:t xml:space="preserve"> </w:t>
            </w:r>
          </w:p>
          <w:p w:rsidR="003F0EEB" w:rsidRDefault="00743559">
            <w:pPr>
              <w:spacing w:line="259" w:lineRule="auto"/>
              <w:ind w:left="19" w:right="0" w:firstLine="0"/>
            </w:pPr>
            <w:r>
              <w:t xml:space="preserve">Current financial year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tc>
      </w:tr>
      <w:tr w:rsidR="003F0EEB">
        <w:trPr>
          <w:trHeight w:val="53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Payroll reconciliation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employment + 75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Pension Administration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payments of the organisation’s employer’s contributions to pensions schemes for its employees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employment + 75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75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of payment of employee’s contribution to pension schemes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757"/>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Tax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preparation and filing of the organisation’s tax returns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1994 c.23 </w:t>
            </w:r>
          </w:p>
        </w:tc>
      </w:tr>
      <w:tr w:rsidR="003F0EEB">
        <w:trPr>
          <w:trHeight w:val="5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Assessment of tax liabilities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1994 c.23 </w:t>
            </w:r>
          </w:p>
        </w:tc>
      </w:tr>
      <w:tr w:rsidR="003F0EEB">
        <w:trPr>
          <w:trHeight w:val="5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VAT account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tax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1994 c.23 </w:t>
            </w:r>
          </w:p>
        </w:tc>
      </w:tr>
      <w:tr w:rsidR="003F0EEB">
        <w:trPr>
          <w:trHeight w:val="559"/>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PAYE/NI/returns on subcontractors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Commencement of policy + 40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1970 c.9 </w:t>
            </w:r>
          </w:p>
        </w:tc>
      </w:tr>
    </w:tbl>
    <w:p w:rsidR="003F0EEB" w:rsidRDefault="00743559">
      <w:pPr>
        <w:spacing w:line="259" w:lineRule="auto"/>
        <w:ind w:left="0" w:right="0" w:firstLine="0"/>
        <w:jc w:val="both"/>
      </w:pPr>
      <w:r>
        <w:t xml:space="preserve"> </w:t>
      </w:r>
    </w:p>
    <w:tbl>
      <w:tblPr>
        <w:tblStyle w:val="TableGrid"/>
        <w:tblW w:w="14182" w:type="dxa"/>
        <w:tblInd w:w="0" w:type="dxa"/>
        <w:tblCellMar>
          <w:top w:w="46"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363"/>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Insurance Management </w:t>
            </w:r>
          </w:p>
          <w:p w:rsidR="003F0EEB" w:rsidRDefault="00743559">
            <w:pPr>
              <w:spacing w:line="259" w:lineRule="auto"/>
              <w:ind w:left="0" w:right="0" w:firstLine="0"/>
            </w:pPr>
            <w:r>
              <w:t xml:space="preserve">Policy </w:t>
            </w:r>
          </w:p>
          <w:p w:rsidR="003F0EEB" w:rsidRDefault="00743559">
            <w:pPr>
              <w:spacing w:line="259" w:lineRule="auto"/>
              <w:ind w:left="0" w:right="0" w:firstLine="0"/>
            </w:pPr>
            <w:r>
              <w:t xml:space="preserv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 and renewal of insurance policies to meet defined requirements and legal obligations: Employers’ Liability insurance (organisations has exemption certificate)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Commencement of policy + 40 years  </w:t>
            </w:r>
          </w:p>
          <w:p w:rsidR="003F0EEB" w:rsidRDefault="00743559">
            <w:pPr>
              <w:spacing w:line="259" w:lineRule="auto"/>
              <w:ind w:left="19" w:right="0" w:firstLine="0"/>
            </w:pPr>
            <w:r>
              <w:t xml:space="preserve">OR  </w:t>
            </w:r>
          </w:p>
          <w:p w:rsidR="003F0EEB" w:rsidRDefault="00743559">
            <w:pPr>
              <w:spacing w:line="259" w:lineRule="auto"/>
              <w:ind w:left="19" w:right="0" w:firstLine="0"/>
            </w:pPr>
            <w:r>
              <w:t xml:space="preserve">Renewal of policy + 40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1083"/>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 and renewal of insurance policies to meet defined requirements and legal obligations: all other insurance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Expiry of policy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8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2" w:space="0" w:color="000000"/>
              <w:right w:val="single" w:sz="4" w:space="0" w:color="000000"/>
            </w:tcBorders>
          </w:tcPr>
          <w:p w:rsidR="003F0EEB" w:rsidRDefault="00743559">
            <w:pPr>
              <w:spacing w:line="259" w:lineRule="auto"/>
              <w:ind w:left="19" w:right="0" w:firstLine="0"/>
            </w:pPr>
            <w:r>
              <w:t xml:space="preserve">Records documenting claims made under insurance policies: property and other claims  </w:t>
            </w:r>
          </w:p>
        </w:tc>
        <w:tc>
          <w:tcPr>
            <w:tcW w:w="3663" w:type="dxa"/>
            <w:tcBorders>
              <w:top w:val="single" w:sz="4" w:space="0" w:color="000000"/>
              <w:left w:val="single" w:sz="4" w:space="0" w:color="000000"/>
              <w:bottom w:val="single" w:sz="2" w:space="0" w:color="000000"/>
              <w:right w:val="single" w:sz="4" w:space="0" w:color="000000"/>
            </w:tcBorders>
          </w:tcPr>
          <w:p w:rsidR="003F0EEB" w:rsidRDefault="00743559">
            <w:pPr>
              <w:spacing w:line="239" w:lineRule="auto"/>
              <w:ind w:left="19" w:right="548" w:firstLine="0"/>
            </w:pPr>
            <w:r>
              <w:t xml:space="preserve">Settlement of claim + 6 </w:t>
            </w:r>
            <w:proofErr w:type="gramStart"/>
            <w:r>
              <w:t>years  OR</w:t>
            </w:r>
            <w:proofErr w:type="gramEnd"/>
            <w:r>
              <w:t xml:space="preserve"> </w:t>
            </w:r>
          </w:p>
          <w:p w:rsidR="003F0EEB" w:rsidRDefault="00743559">
            <w:pPr>
              <w:spacing w:line="259" w:lineRule="auto"/>
              <w:ind w:left="19" w:right="0" w:firstLine="0"/>
            </w:pPr>
            <w:r>
              <w:t xml:space="preserve">Withdrawal of claim + 6 years </w:t>
            </w:r>
          </w:p>
        </w:tc>
        <w:tc>
          <w:tcPr>
            <w:tcW w:w="1702" w:type="dxa"/>
            <w:tcBorders>
              <w:top w:val="single" w:sz="4" w:space="0" w:color="000000"/>
              <w:left w:val="single" w:sz="4" w:space="0" w:color="000000"/>
              <w:bottom w:val="single" w:sz="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82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claims made under insurance policies: liability/personal injury/nurture claims </w:t>
            </w:r>
          </w:p>
        </w:tc>
        <w:tc>
          <w:tcPr>
            <w:tcW w:w="3663" w:type="dxa"/>
            <w:tcBorders>
              <w:top w:val="single" w:sz="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Permanent  </w:t>
            </w:r>
          </w:p>
        </w:tc>
        <w:tc>
          <w:tcPr>
            <w:tcW w:w="1702" w:type="dxa"/>
            <w:tcBorders>
              <w:top w:val="single" w:sz="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N/A </w:t>
            </w:r>
          </w:p>
        </w:tc>
        <w:tc>
          <w:tcPr>
            <w:tcW w:w="1455" w:type="dxa"/>
            <w:tcBorders>
              <w:top w:val="single" w:sz="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675"/>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Asset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Valuation of capital assets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financial year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for Archive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1970 c.9 </w:t>
            </w:r>
          </w:p>
        </w:tc>
      </w:tr>
      <w:tr w:rsidR="003F0EEB">
        <w:trPr>
          <w:trHeight w:val="75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55" w:firstLine="0"/>
            </w:pPr>
            <w:r>
              <w:t xml:space="preserve">Records documenting the disposal of capital assets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Disposal financial year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Review for Archive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1970 c.9 </w:t>
            </w:r>
          </w:p>
          <w:p w:rsidR="003F0EEB" w:rsidRDefault="00743559">
            <w:pPr>
              <w:spacing w:line="259" w:lineRule="auto"/>
              <w:ind w:left="0" w:right="0" w:firstLine="0"/>
            </w:pPr>
            <w:r>
              <w:t xml:space="preserve">1980 c.58 </w:t>
            </w:r>
          </w:p>
        </w:tc>
      </w:tr>
      <w:tr w:rsidR="003F0EEB">
        <w:trPr>
          <w:trHeight w:val="722"/>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Supplier approval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supplier evaluation criteria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10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invitation to prospective suppliers to apply for approval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Expiry of invitation  </w:t>
            </w:r>
          </w:p>
          <w:p w:rsidR="003F0EEB" w:rsidRDefault="00743559">
            <w:pPr>
              <w:spacing w:line="259" w:lineRule="auto"/>
              <w:ind w:left="19" w:right="0" w:firstLine="0"/>
            </w:pPr>
            <w:r>
              <w:t xml:space="preserve">OR </w:t>
            </w:r>
          </w:p>
          <w:p w:rsidR="003F0EEB" w:rsidRDefault="00743559">
            <w:pPr>
              <w:spacing w:line="259" w:lineRule="auto"/>
              <w:ind w:left="19" w:right="0" w:firstLine="0"/>
            </w:pPr>
            <w:r>
              <w:t xml:space="preserve">Rejection of application + 6 months completion of approval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11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69" w:firstLine="0"/>
            </w:pPr>
            <w:r>
              <w:t xml:space="preserve">Records documenting the evaluation of applications for approval for prospective suppliers, and notification of the outcome: approved suppliers.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approval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0" w:right="0" w:firstLine="0"/>
        <w:jc w:val="both"/>
      </w:pPr>
      <w:r>
        <w:t xml:space="preserve"> </w:t>
      </w:r>
    </w:p>
    <w:tbl>
      <w:tblPr>
        <w:tblStyle w:val="TableGrid"/>
        <w:tblW w:w="14182" w:type="dxa"/>
        <w:tblInd w:w="0" w:type="dxa"/>
        <w:tblCellMar>
          <w:top w:w="55"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09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Supplier approval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evaluation of applications for approval from prospective suppliers, an notification of the outcome: rejected suppliers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Rejection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0"/>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Supplier database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While current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Supply contract tendering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process of inviting and evaluating pre-qualification submissions from prospective suppliers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Award of supply contract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0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invitation to tender and tender evaluation criteria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supply contract awarded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83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issues of Invitation to Tender and handling of incoming tenders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Award of supply contract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0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evaluation of tenders, the conduct of negotiations with tenders and the notification of the results of the tender evaluation process: rejected tenders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Award of supply contract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0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evaluation of tenders the conduct of negotiations with tenders and the notification of the results of the tender evaluation process: accepted tenders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supply contract awarded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0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Contract aware report (as required by the regulations cited)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supply contract awarded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r w:rsidR="003F0EEB">
        <w:trPr>
          <w:trHeight w:val="111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Statistical reports on contracts awarded (as required by external financial regulations)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Date of creation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p w:rsidR="003F0EEB" w:rsidRDefault="00743559">
            <w:pPr>
              <w:spacing w:line="259" w:lineRule="auto"/>
              <w:ind w:left="0" w:right="0" w:firstLine="0"/>
            </w:pPr>
            <w:r>
              <w:t xml:space="preserve">1991/2680 </w:t>
            </w:r>
          </w:p>
          <w:p w:rsidR="003F0EEB" w:rsidRDefault="00743559">
            <w:pPr>
              <w:spacing w:line="259" w:lineRule="auto"/>
              <w:ind w:left="0" w:right="0" w:firstLine="0"/>
            </w:pPr>
            <w:r>
              <w:t xml:space="preserve">1993/3228 </w:t>
            </w:r>
          </w:p>
          <w:p w:rsidR="003F0EEB" w:rsidRDefault="00743559">
            <w:pPr>
              <w:spacing w:line="259" w:lineRule="auto"/>
              <w:ind w:left="0" w:right="0" w:firstLine="0"/>
            </w:pPr>
            <w:r>
              <w:t xml:space="preserve">1995/201 </w:t>
            </w:r>
          </w:p>
        </w:tc>
      </w:tr>
    </w:tbl>
    <w:p w:rsidR="003F0EEB" w:rsidRDefault="00743559">
      <w:pPr>
        <w:spacing w:line="259" w:lineRule="auto"/>
        <w:ind w:left="0" w:right="0" w:firstLine="0"/>
        <w:jc w:val="both"/>
      </w:pPr>
      <w:r>
        <w:t xml:space="preserve"> </w:t>
      </w:r>
    </w:p>
    <w:tbl>
      <w:tblPr>
        <w:tblStyle w:val="TableGrid"/>
        <w:tblW w:w="14182" w:type="dxa"/>
        <w:tblInd w:w="0" w:type="dxa"/>
        <w:tblCellMar>
          <w:top w:w="46"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Supply contract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variations to contracts (e.g. </w:t>
            </w:r>
          </w:p>
          <w:p w:rsidR="003F0EEB" w:rsidRDefault="00743559">
            <w:pPr>
              <w:spacing w:line="259" w:lineRule="auto"/>
              <w:ind w:left="19" w:right="0" w:firstLine="0"/>
            </w:pPr>
            <w:r>
              <w:t xml:space="preserve">revisions, extensions)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contract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monitoring of supplier performance and action taken regarding underperformance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contract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759"/>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Purchasing administration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purchasing authorisation limits.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5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 internal authorisation for procurement.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Current financial year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2"/>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Strategy, policies and procedures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Strategy: Master copy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Permanent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Retain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 </w:t>
            </w:r>
          </w:p>
        </w:tc>
      </w:tr>
      <w:tr w:rsidR="003F0EEB">
        <w:trPr>
          <w:trHeight w:val="581"/>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Strategy: Working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Adoption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Policies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Policies: Working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Adoption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HR Procedures and guidance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Adoption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6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HR Procedures and Guidance working papers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Adoption + 2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Workforce Planning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36" w:firstLine="0"/>
            </w:pPr>
            <w:r>
              <w:t xml:space="preserve">Assessment and analysis of workforce requirements and the identification and evaluation of options for meeting requirements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57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management succession or restructuring plans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8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internal analysis and discussion for the creation of a new post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Creation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0" w:right="0" w:firstLine="0"/>
        <w:jc w:val="both"/>
      </w:pPr>
      <w:r>
        <w:t xml:space="preserve"> </w:t>
      </w:r>
    </w:p>
    <w:p w:rsidR="003F0EEB" w:rsidRDefault="003F0EEB">
      <w:pPr>
        <w:sectPr w:rsidR="003F0EEB">
          <w:headerReference w:type="even" r:id="rId15"/>
          <w:headerReference w:type="default" r:id="rId16"/>
          <w:footerReference w:type="even" r:id="rId17"/>
          <w:footerReference w:type="default" r:id="rId18"/>
          <w:headerReference w:type="first" r:id="rId19"/>
          <w:footerReference w:type="first" r:id="rId20"/>
          <w:pgSz w:w="16841" w:h="11906" w:orient="landscape"/>
          <w:pgMar w:top="1620" w:right="10096" w:bottom="868" w:left="1320" w:header="720" w:footer="0" w:gutter="0"/>
          <w:cols w:space="720"/>
        </w:sectPr>
      </w:pPr>
    </w:p>
    <w:tbl>
      <w:tblPr>
        <w:tblStyle w:val="TableGrid"/>
        <w:tblW w:w="14182" w:type="dxa"/>
        <w:tblInd w:w="-120" w:type="dxa"/>
        <w:tblCellMar>
          <w:top w:w="46" w:type="dxa"/>
          <w:left w:w="108" w:type="dxa"/>
          <w:right w:w="12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lastRenderedPageBreak/>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641"/>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Workforce Planning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Job evaluation exercises: working papers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8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Job evaluation exercises: results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Completion + 10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59"/>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Recruitment </w:t>
            </w:r>
          </w:p>
          <w:p w:rsidR="003F0EEB" w:rsidRDefault="00743559">
            <w:pPr>
              <w:spacing w:line="259" w:lineRule="auto"/>
              <w:ind w:left="0" w:right="0" w:firstLine="0"/>
            </w:pPr>
            <w:r>
              <w:t xml:space="preserv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Individual job description and personal specification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11"/>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Grading of individual jobs: outcomes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jc w:val="both"/>
            </w:pPr>
            <w:r>
              <w:t xml:space="preserve">Grading of individual jobs: correspondence and working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Upon advertisement of post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4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Authorisation to recruit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Advertisement of vacancies; working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Appointment of successful candidate + 6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numPr>
                <w:ilvl w:val="0"/>
                <w:numId w:val="6"/>
              </w:numPr>
              <w:spacing w:line="259" w:lineRule="auto"/>
              <w:ind w:right="0" w:hanging="496"/>
            </w:pPr>
            <w:r>
              <w:t xml:space="preserve">c.65 </w:t>
            </w:r>
          </w:p>
          <w:p w:rsidR="003F0EEB" w:rsidRDefault="00743559">
            <w:pPr>
              <w:numPr>
                <w:ilvl w:val="0"/>
                <w:numId w:val="6"/>
              </w:numPr>
              <w:spacing w:line="259" w:lineRule="auto"/>
              <w:ind w:right="0" w:hanging="496"/>
            </w:pPr>
            <w:r>
              <w:t xml:space="preserve">c.74 </w:t>
            </w:r>
          </w:p>
          <w:p w:rsidR="003F0EEB" w:rsidRDefault="00743559">
            <w:pPr>
              <w:spacing w:line="259" w:lineRule="auto"/>
              <w:ind w:left="0" w:right="0" w:firstLine="0"/>
            </w:pPr>
            <w:r>
              <w:t xml:space="preserve">1995 c.50 </w:t>
            </w:r>
          </w:p>
        </w:tc>
      </w:tr>
      <w:tr w:rsidR="003F0EEB">
        <w:trPr>
          <w:trHeight w:val="60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2" w:space="0" w:color="000000"/>
              <w:right w:val="single" w:sz="4" w:space="0" w:color="000000"/>
            </w:tcBorders>
            <w:vAlign w:val="center"/>
          </w:tcPr>
          <w:p w:rsidR="003F0EEB" w:rsidRDefault="00743559">
            <w:pPr>
              <w:spacing w:line="259" w:lineRule="auto"/>
              <w:ind w:left="19" w:right="0" w:firstLine="0"/>
            </w:pPr>
            <w:r>
              <w:t xml:space="preserve">Advertisement text (screenshot) </w:t>
            </w:r>
          </w:p>
        </w:tc>
        <w:tc>
          <w:tcPr>
            <w:tcW w:w="3663" w:type="dxa"/>
            <w:tcBorders>
              <w:top w:val="single" w:sz="4" w:space="0" w:color="000000"/>
              <w:left w:val="single" w:sz="4" w:space="0" w:color="000000"/>
              <w:bottom w:val="single" w:sz="2" w:space="0" w:color="000000"/>
              <w:right w:val="single" w:sz="4" w:space="0" w:color="000000"/>
            </w:tcBorders>
            <w:vAlign w:val="center"/>
          </w:tcPr>
          <w:p w:rsidR="003F0EEB" w:rsidRDefault="00743559">
            <w:pPr>
              <w:spacing w:line="259" w:lineRule="auto"/>
              <w:ind w:left="19" w:right="0" w:firstLine="0"/>
            </w:pPr>
            <w:r>
              <w:t xml:space="preserve">Termination of employment in role </w:t>
            </w:r>
          </w:p>
        </w:tc>
        <w:tc>
          <w:tcPr>
            <w:tcW w:w="1702" w:type="dxa"/>
            <w:tcBorders>
              <w:top w:val="single" w:sz="4" w:space="0" w:color="000000"/>
              <w:left w:val="single" w:sz="4" w:space="0" w:color="000000"/>
              <w:bottom w:val="single" w:sz="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Enquiries about vacancies and requests for application forms </w:t>
            </w:r>
          </w:p>
        </w:tc>
        <w:tc>
          <w:tcPr>
            <w:tcW w:w="3663" w:type="dxa"/>
            <w:tcBorders>
              <w:top w:val="single" w:sz="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+ 6 months </w:t>
            </w:r>
          </w:p>
        </w:tc>
        <w:tc>
          <w:tcPr>
            <w:tcW w:w="1702" w:type="dxa"/>
            <w:tcBorders>
              <w:top w:val="single" w:sz="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2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Review/short listing of applicants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jc w:val="both"/>
            </w:pPr>
            <w:r>
              <w:t xml:space="preserve">Selection of staff: interview notes, test results (successful and unsuccessful candidates)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5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Application forms (excluding equal opportunities monitoring form) and CVs: successful candidates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Retain for 6 years after termination of employment.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s.2 </w:t>
            </w:r>
          </w:p>
        </w:tc>
      </w:tr>
    </w:tbl>
    <w:p w:rsidR="003F0EEB" w:rsidRDefault="00743559">
      <w:pPr>
        <w:spacing w:line="259" w:lineRule="auto"/>
        <w:ind w:left="-120" w:right="0" w:firstLine="0"/>
      </w:pPr>
      <w:r>
        <w:t xml:space="preserve"> </w:t>
      </w:r>
    </w:p>
    <w:p w:rsidR="003F0EEB" w:rsidRDefault="00743559">
      <w:pPr>
        <w:spacing w:line="259" w:lineRule="auto"/>
        <w:ind w:left="-120" w:right="0" w:firstLine="0"/>
        <w:jc w:val="both"/>
      </w:pPr>
      <w:r>
        <w:lastRenderedPageBreak/>
        <w:t xml:space="preserve"> </w:t>
      </w:r>
      <w:r>
        <w:tab/>
        <w:t xml:space="preserve"> </w:t>
      </w:r>
    </w:p>
    <w:tbl>
      <w:tblPr>
        <w:tblStyle w:val="TableGrid"/>
        <w:tblW w:w="14182" w:type="dxa"/>
        <w:tblInd w:w="-120" w:type="dxa"/>
        <w:tblCellMar>
          <w:top w:w="55" w:type="dxa"/>
          <w:left w:w="108" w:type="dxa"/>
          <w:right w:w="121"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Recruitment </w:t>
            </w:r>
          </w:p>
          <w:p w:rsidR="003F0EEB" w:rsidRDefault="00743559">
            <w:pPr>
              <w:spacing w:line="259" w:lineRule="auto"/>
              <w:ind w:left="0" w:right="0" w:firstLine="0"/>
            </w:pPr>
            <w:r>
              <w:t xml:space="preserv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Application forms and CVs: unsuccessful candidates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+ 6 months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6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References successful candidates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Provision of references + 6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References unsuccessful candidates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6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Recommendation to recruit individual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Completion of appointment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DBS clearance documentation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Date of clearance + up to a maximum of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DBS code of practice </w:t>
            </w:r>
          </w:p>
        </w:tc>
      </w:tr>
      <w:tr w:rsidR="003F0EEB">
        <w:trPr>
          <w:trHeight w:val="67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Clearance to work documentation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Retain for 6 years after termination of employment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 opportunities form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jc w:val="both"/>
            </w:pPr>
            <w:r>
              <w:t xml:space="preserve">Immediately after information entered onto  database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00"/>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 opportunities database information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Entry + 10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81"/>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 opportunities regular statistical reports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Creation + 10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0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 opportunities ad hoc statistical reports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Creation + 2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8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Data for analyses of recruitment effectiveness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Analyses + 6 months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90"/>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Analyses of recruitment effectiveness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Analyses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80"/>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Unsolicited applications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Reply + 6 months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120" w:right="0" w:firstLine="0"/>
        <w:jc w:val="both"/>
      </w:pPr>
      <w:r>
        <w:lastRenderedPageBreak/>
        <w:t xml:space="preserve"> </w:t>
      </w:r>
    </w:p>
    <w:tbl>
      <w:tblPr>
        <w:tblStyle w:val="TableGrid"/>
        <w:tblW w:w="14182" w:type="dxa"/>
        <w:tblInd w:w="-120" w:type="dxa"/>
        <w:tblCellMar>
          <w:top w:w="46" w:type="dxa"/>
          <w:left w:w="108" w:type="dxa"/>
          <w:right w:w="58"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Training, development, induction and performance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Identification of staff development needs and the development of plans to meet those needs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development, overall delivery and assessment of induction or other training programme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year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Feedback analysis of induction or other training programmes.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year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administration of induction or other training sessions, including feedback forms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year + 1 year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Records documenting analyses of the impact of training and development programmes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year + 4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2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Probation review/reports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year + 2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6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Annual appraisal documents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Current year + 5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42"/>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Quarterly appraisal documents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year + 2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Remuneration and reward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81" w:firstLine="0"/>
            </w:pPr>
            <w:r>
              <w:t xml:space="preserve">Records documenting  the development of the organisation’s remuneration structure and strategy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Superseded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pay reviews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reward and progression schemes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7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individuals wage/salary records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Creation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s.2 </w:t>
            </w:r>
          </w:p>
        </w:tc>
      </w:tr>
    </w:tbl>
    <w:p w:rsidR="003F0EEB" w:rsidRDefault="00743559">
      <w:pPr>
        <w:spacing w:line="259" w:lineRule="auto"/>
        <w:ind w:left="-120" w:right="0" w:firstLine="0"/>
      </w:pPr>
      <w:r>
        <w:t xml:space="preserve"> </w:t>
      </w:r>
    </w:p>
    <w:p w:rsidR="003F0EEB" w:rsidRDefault="00743559">
      <w:pPr>
        <w:spacing w:line="259" w:lineRule="auto"/>
        <w:ind w:left="-120" w:right="0" w:firstLine="0"/>
        <w:jc w:val="both"/>
      </w:pPr>
      <w:r>
        <w:t xml:space="preserve"> </w:t>
      </w:r>
      <w:r>
        <w:tab/>
        <w:t xml:space="preserve"> </w:t>
      </w:r>
    </w:p>
    <w:tbl>
      <w:tblPr>
        <w:tblStyle w:val="TableGrid"/>
        <w:tblW w:w="14182" w:type="dxa"/>
        <w:tblInd w:w="-120" w:type="dxa"/>
        <w:tblCellMar>
          <w:top w:w="55" w:type="dxa"/>
          <w:left w:w="108" w:type="dxa"/>
          <w:right w:w="11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09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Workforce Relations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Grievances: record of investigations where allegation are unsubstantiated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39" w:lineRule="auto"/>
              <w:ind w:left="19" w:right="0" w:firstLine="0"/>
            </w:pPr>
            <w:r>
              <w:t xml:space="preserve">Conclusion of investigation + 6 months (a note may be retained showing the investigation too place but allegation </w:t>
            </w:r>
          </w:p>
          <w:p w:rsidR="003F0EEB" w:rsidRDefault="00743559">
            <w:pPr>
              <w:spacing w:line="259" w:lineRule="auto"/>
              <w:ind w:left="19" w:right="0" w:firstLine="0"/>
            </w:pPr>
            <w:r>
              <w:t xml:space="preserve">was unsubstantiated )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Grievances: record of investigation and outcomes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Last action of investigation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s.2 </w:t>
            </w:r>
          </w:p>
        </w:tc>
      </w:tr>
      <w:tr w:rsidR="003F0EEB">
        <w:trPr>
          <w:trHeight w:val="110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Disciplinary: record of investigation where allegation are unsubstantiated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Conclusion of investigation + 6 months ( a note may be retained showing investigation took place but allegation was unsubstantiated)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Disciplinary: Oral warnings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Date of issue + 1 year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s.2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Disciplinary: written and other formal warnings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Retain for period stipulated when issued (usually date of issue + 1 year)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s.2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Equality complaints handling (Human Resources related)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Last action of investigation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s.2 </w:t>
            </w:r>
          </w:p>
        </w:tc>
      </w:tr>
      <w:tr w:rsidR="003F0EEB">
        <w:trPr>
          <w:trHeight w:val="6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Workforce surveys and consultations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Completion of survey + 5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2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Workforce – individual responses to surveys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Completion of analysis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11"/>
        </w:trPr>
        <w:tc>
          <w:tcPr>
            <w:tcW w:w="0" w:type="auto"/>
            <w:vMerge/>
            <w:tcBorders>
              <w:top w:val="nil"/>
              <w:left w:val="single" w:sz="12" w:space="0" w:color="000000"/>
              <w:bottom w:val="nil"/>
              <w:right w:val="single" w:sz="4" w:space="0" w:color="000000"/>
            </w:tcBorders>
            <w:vAlign w:val="center"/>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Workforce – summary of survey results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Completion of survey + 5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Performance assessment development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Life of assessment + 5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22"/>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Summary results of performance assessments (anonymous)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year + 3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bl>
    <w:p w:rsidR="003F0EEB" w:rsidRDefault="00743559">
      <w:pPr>
        <w:spacing w:line="259" w:lineRule="auto"/>
        <w:ind w:left="-120" w:right="0" w:firstLine="0"/>
        <w:jc w:val="both"/>
      </w:pPr>
      <w:r>
        <w:t xml:space="preserve"> </w:t>
      </w:r>
    </w:p>
    <w:p w:rsidR="003F0EEB" w:rsidRDefault="003F0EEB">
      <w:pPr>
        <w:spacing w:line="259" w:lineRule="auto"/>
        <w:ind w:left="-1440" w:right="15401" w:firstLine="0"/>
      </w:pPr>
    </w:p>
    <w:tbl>
      <w:tblPr>
        <w:tblStyle w:val="TableGrid"/>
        <w:tblW w:w="14182" w:type="dxa"/>
        <w:tblInd w:w="-120" w:type="dxa"/>
        <w:tblCellMar>
          <w:top w:w="46" w:type="dxa"/>
          <w:left w:w="108" w:type="dxa"/>
          <w:right w:w="58"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542"/>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Workforce Relations </w:t>
            </w:r>
          </w:p>
        </w:tc>
        <w:tc>
          <w:tcPr>
            <w:tcW w:w="4703"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Analysis of impact of performance assessments </w:t>
            </w:r>
          </w:p>
        </w:tc>
        <w:tc>
          <w:tcPr>
            <w:tcW w:w="3663"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year + 3 years </w:t>
            </w:r>
          </w:p>
        </w:tc>
        <w:tc>
          <w:tcPr>
            <w:tcW w:w="1702" w:type="dxa"/>
            <w:tcBorders>
              <w:top w:val="single" w:sz="12"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1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Employee welfare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Development of welfare schemes and services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year + 3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66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Monitoring of hours worked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Date of record + 2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S.I 1998/1833 </w:t>
            </w:r>
          </w:p>
        </w:tc>
      </w:tr>
      <w:tr w:rsidR="003F0EEB">
        <w:trPr>
          <w:trHeight w:val="757"/>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72" w:firstLine="0"/>
              <w:jc w:val="both"/>
            </w:pPr>
            <w:r>
              <w:t xml:space="preserve">Referrals to Occupational Health provider by self or manager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Last treatment + 10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Industrial relations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Recognition of union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(De)recognition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55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Agreements with unions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End of agreement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74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Routine communication including minutes of meetings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Current year + 20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40"/>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Consultation and negotiations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Last action + 20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Employee contract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Contract of employment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employment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93"/>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Changes to terms and conditions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employment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10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1" w:firstLine="0"/>
            </w:pPr>
            <w:r>
              <w:t>Records of termination of employment by resignation, redundancy (</w:t>
            </w:r>
            <w:proofErr w:type="spellStart"/>
            <w:r>
              <w:t>inc</w:t>
            </w:r>
            <w:proofErr w:type="spellEnd"/>
            <w:r>
              <w:t xml:space="preserve"> estimates), retirement, dismissal (excluding compromise agreements)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Termination of employment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1980 c.58 s.5 </w:t>
            </w:r>
          </w:p>
        </w:tc>
      </w:tr>
      <w:tr w:rsidR="003F0EEB">
        <w:trPr>
          <w:trHeight w:val="593"/>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Individual staff: statutory leave entitlement e.g. </w:t>
            </w:r>
          </w:p>
          <w:p w:rsidR="003F0EEB" w:rsidRDefault="00743559">
            <w:pPr>
              <w:spacing w:line="259" w:lineRule="auto"/>
              <w:ind w:left="19" w:right="0" w:firstLine="0"/>
            </w:pPr>
            <w:r>
              <w:t xml:space="preserve">parental leave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Completion of entitlement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SI 1999/3312 </w:t>
            </w:r>
          </w:p>
        </w:tc>
      </w:tr>
      <w:tr w:rsidR="003F0EEB">
        <w:trPr>
          <w:trHeight w:val="590"/>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48" w:firstLine="0"/>
            </w:pPr>
            <w:r>
              <w:t xml:space="preserve">Income tax and National Insurance correspondence with HMRC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Termination of employment + 6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602"/>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Statutory sick pay and statutory maternity pay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Current tax year + 3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bl>
    <w:p w:rsidR="003F0EEB" w:rsidRDefault="003F0EEB">
      <w:pPr>
        <w:spacing w:line="259" w:lineRule="auto"/>
        <w:ind w:left="-1440" w:right="15401" w:firstLine="0"/>
      </w:pPr>
    </w:p>
    <w:tbl>
      <w:tblPr>
        <w:tblStyle w:val="TableGrid"/>
        <w:tblW w:w="14182" w:type="dxa"/>
        <w:tblInd w:w="-120" w:type="dxa"/>
        <w:tblCellMar>
          <w:top w:w="46" w:type="dxa"/>
          <w:left w:w="108" w:type="dxa"/>
          <w:right w:w="68"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581"/>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Employee contract 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Major injuries arising from workplace accidents, exposure to hazardous substances, disease </w:t>
            </w:r>
          </w:p>
        </w:tc>
        <w:tc>
          <w:tcPr>
            <w:tcW w:w="3663" w:type="dxa"/>
            <w:tcBorders>
              <w:top w:val="single" w:sz="12"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Termination of employment + 40 years </w:t>
            </w:r>
          </w:p>
        </w:tc>
        <w:tc>
          <w:tcPr>
            <w:tcW w:w="1702" w:type="dxa"/>
            <w:tcBorders>
              <w:top w:val="single" w:sz="12"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57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Compromise agreements and agreed forms of reference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Termination of employment + 40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4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Ex-staff records: pension files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Termination of employment + 75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t xml:space="preserve">n/a </w:t>
            </w:r>
          </w:p>
        </w:tc>
      </w:tr>
      <w:tr w:rsidR="003F0EEB">
        <w:trPr>
          <w:trHeight w:val="711"/>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Pensions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organisation’s relationships with pension schemes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End of relationship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firstLine="0"/>
            </w:pPr>
            <w:r>
              <w:t xml:space="preserve">Routine communications with the pension schemes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Individual staff pension information (</w:t>
            </w:r>
            <w:proofErr w:type="spellStart"/>
            <w:r>
              <w:t>inc</w:t>
            </w:r>
            <w:proofErr w:type="spellEnd"/>
            <w:r>
              <w:t xml:space="preserve"> opt in/out form)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employment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s.2 </w:t>
            </w:r>
          </w:p>
        </w:tc>
      </w:tr>
      <w:tr w:rsidR="003F0EEB">
        <w:trPr>
          <w:trHeight w:val="550"/>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in relation to ex-staff now pensioners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Cessation of benefits + 12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71"/>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Management information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Senior HR team minutes and papers master set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Permanent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Retain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6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Staff committee minutes and papers: master set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Permanent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Retain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6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Statistics on staff turnover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Creation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415"/>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Benchmarking results for short term contracts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Creation + 10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36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Contracts and agreements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negotiation, establishment and review of contracts and agreements between the organisation and third parties: agreements and contracts under seal (by deed)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contract + 12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s.8 </w:t>
            </w:r>
          </w:p>
        </w:tc>
      </w:tr>
      <w:tr w:rsidR="003F0EEB">
        <w:trPr>
          <w:trHeight w:val="111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negotiation, establishment and review of contracts and agreements between the organisation and third parties: other contracts and agreements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contract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s.8 </w:t>
            </w:r>
          </w:p>
        </w:tc>
      </w:tr>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1363"/>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Legal Claims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36" w:firstLine="0"/>
            </w:pPr>
            <w:r>
              <w:t xml:space="preserve">Records documenting the provision of legal support and representation for the organisation in dealing with claims by or against the organisation which do not proceed to litigation or settlement by an agreement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Settlement of claim + 6 years </w:t>
            </w:r>
          </w:p>
          <w:p w:rsidR="003F0EEB" w:rsidRDefault="00743559">
            <w:pPr>
              <w:spacing w:line="259" w:lineRule="auto"/>
              <w:ind w:left="19" w:right="0" w:firstLine="0"/>
            </w:pPr>
            <w:r>
              <w:t xml:space="preserve">OR </w:t>
            </w:r>
          </w:p>
          <w:p w:rsidR="003F0EEB" w:rsidRDefault="00743559">
            <w:pPr>
              <w:spacing w:line="259" w:lineRule="auto"/>
              <w:ind w:left="19" w:right="0" w:firstLine="0"/>
            </w:pPr>
            <w:r>
              <w:t xml:space="preserve">Withdrawal of claim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s.8 </w:t>
            </w:r>
          </w:p>
        </w:tc>
      </w:tr>
      <w:tr w:rsidR="003F0EEB">
        <w:trPr>
          <w:trHeight w:val="8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litigation between the organisation and third parties where legal precedents are set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litigation between the organisation and third parties which does not set legal precedents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Settlement of case + 6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s.2 and s.5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Legal interpretation and advice (records documenting legal advice requested by, and provided to, the organisation, concerning)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Interpretation of legislation affecting the organisation’s legal framework, governance, responsibilities or operations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1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Proposals for new legislation affective the organisation’s legal framework, governance, responsibilities or operations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The organisation’s relationships with government bodies and regulators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57"/>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Industrial relations issues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51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Health, safety and environmental issues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legal advice on other matters requested by, and provided to, the organisation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Superseded + 5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58"/>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Property acquisition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46" w:firstLine="0"/>
            </w:pPr>
            <w:r>
              <w:t xml:space="preserve">Records documenting the acquisition of ownership of properties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Ownership of property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32" w:firstLine="0"/>
            </w:pPr>
            <w:r>
              <w:t xml:space="preserve">Deeds and certificates of title for properties owned by the institution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Ownership of property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120" w:right="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4182" w:type="dxa"/>
        <w:tblInd w:w="-120" w:type="dxa"/>
        <w:tblCellMar>
          <w:top w:w="46" w:type="dxa"/>
          <w:left w:w="108" w:type="dxa"/>
          <w:right w:w="125" w:type="dxa"/>
        </w:tblCellMar>
        <w:tblLook w:val="04A0" w:firstRow="1" w:lastRow="0" w:firstColumn="1" w:lastColumn="0" w:noHBand="0" w:noVBand="1"/>
      </w:tblPr>
      <w:tblGrid>
        <w:gridCol w:w="2659"/>
        <w:gridCol w:w="4703"/>
        <w:gridCol w:w="3663"/>
        <w:gridCol w:w="1702"/>
        <w:gridCol w:w="1455"/>
      </w:tblGrid>
      <w:tr w:rsidR="003F0EEB">
        <w:trPr>
          <w:trHeight w:val="300"/>
        </w:trPr>
        <w:tc>
          <w:tcPr>
            <w:tcW w:w="266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Description </w:t>
            </w:r>
          </w:p>
        </w:tc>
        <w:tc>
          <w:tcPr>
            <w:tcW w:w="470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Citation </w:t>
            </w:r>
          </w:p>
        </w:tc>
      </w:tr>
      <w:tr w:rsidR="003F0EEB">
        <w:trPr>
          <w:trHeight w:val="75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Property acquisition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jc w:val="both"/>
            </w:pPr>
            <w:r>
              <w:t xml:space="preserve">Records documenting negotiations for properties where the property was not acquired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Closure of negotiations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75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acquisition of use of properties by lease or rental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Disposal of property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562"/>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lastRenderedPageBreak/>
              <w:t xml:space="preserve">Property Disposal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disposal of properties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Disposal of property + 6 years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1980 c.58 </w:t>
            </w:r>
          </w:p>
        </w:tc>
      </w:tr>
      <w:tr w:rsidR="003F0EEB">
        <w:trPr>
          <w:trHeight w:val="835"/>
        </w:trPr>
        <w:tc>
          <w:tcPr>
            <w:tcW w:w="2660"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Legal Framework </w:t>
            </w:r>
          </w:p>
        </w:tc>
        <w:tc>
          <w:tcPr>
            <w:tcW w:w="470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6" w:firstLine="0"/>
            </w:pPr>
            <w:r>
              <w:t xml:space="preserve">Records documenting the establishment and development of the organisation’s legal framework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Life of organisations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1094"/>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39" w:lineRule="auto"/>
              <w:ind w:left="0" w:right="0" w:firstLine="0"/>
            </w:pPr>
            <w:r>
              <w:t xml:space="preserve">Governing body/ Board Management </w:t>
            </w:r>
          </w:p>
          <w:p w:rsidR="003F0EEB" w:rsidRDefault="00743559">
            <w:pPr>
              <w:spacing w:line="259" w:lineRule="auto"/>
              <w:ind w:left="0" w:right="0" w:firstLine="0"/>
            </w:pPr>
            <w:r>
              <w:t xml:space="preserve">Governing body/ Board </w:t>
            </w:r>
          </w:p>
          <w:p w:rsidR="003F0EEB" w:rsidRDefault="00743559">
            <w:pPr>
              <w:spacing w:line="259" w:lineRule="auto"/>
              <w:ind w:left="0" w:right="0" w:firstLine="0"/>
            </w:pPr>
            <w:r>
              <w:t xml:space="preserve">Management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appointment of members of the governing body/board. This information will be retained by the Legal Services Board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appointment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s.5 </w:t>
            </w:r>
          </w:p>
        </w:tc>
      </w:tr>
      <w:tr w:rsidR="003F0EEB">
        <w:trPr>
          <w:trHeight w:val="108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50" w:firstLine="0"/>
            </w:pPr>
            <w:r>
              <w:t xml:space="preserve">Records documenting the provision of training and development for members of the governing body//board.  This information will be retained by the Legal Services Board.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Date of creation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arrangements of meetings of the governing body/Board.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Date of creation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conduct and proceeding of meetings of the governing body/board, agenda, minutes and supporting papers.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Date of creation + 50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r w:rsidR="003F0EEB">
        <w:trPr>
          <w:trHeight w:val="826"/>
        </w:trPr>
        <w:tc>
          <w:tcPr>
            <w:tcW w:w="2660"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t xml:space="preserve">Board committee administration </w:t>
            </w:r>
          </w:p>
        </w:tc>
        <w:tc>
          <w:tcPr>
            <w:tcW w:w="470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635" w:firstLine="0"/>
              <w:jc w:val="both"/>
            </w:pPr>
            <w:r>
              <w:t xml:space="preserve">Records documenting the development and establishment of terms of reference for committees.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Life of organisation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Permanent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n/a </w:t>
            </w:r>
          </w:p>
        </w:tc>
      </w:tr>
      <w:tr w:rsidR="003F0EEB">
        <w:trPr>
          <w:trHeight w:val="61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appointment of members of the committees.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Termination of appointment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0" w:right="0" w:firstLine="0"/>
            </w:pPr>
            <w:r>
              <w:t xml:space="preserve">1980 c.58 s.5 </w:t>
            </w:r>
          </w:p>
        </w:tc>
      </w:tr>
      <w:tr w:rsidR="003F0EEB">
        <w:trPr>
          <w:trHeight w:val="77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50" w:firstLine="0"/>
            </w:pPr>
            <w:r>
              <w:t xml:space="preserve">Records documenting the provision of training and development committee members.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Termination of appointment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0"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0" w:right="0" w:firstLine="0"/>
            </w:pPr>
            <w:r>
              <w:t xml:space="preserve">n/a </w:t>
            </w:r>
          </w:p>
        </w:tc>
      </w:tr>
    </w:tbl>
    <w:p w:rsidR="003F0EEB" w:rsidRDefault="00743559">
      <w:pPr>
        <w:spacing w:line="259" w:lineRule="auto"/>
        <w:ind w:left="-120" w:right="0" w:firstLine="0"/>
        <w:jc w:val="both"/>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p>
    <w:tbl>
      <w:tblPr>
        <w:tblStyle w:val="TableGrid"/>
        <w:tblW w:w="14182" w:type="dxa"/>
        <w:tblInd w:w="-110" w:type="dxa"/>
        <w:tblCellMar>
          <w:top w:w="46" w:type="dxa"/>
          <w:left w:w="106" w:type="dxa"/>
          <w:right w:w="125" w:type="dxa"/>
        </w:tblCellMar>
        <w:tblLook w:val="04A0" w:firstRow="1" w:lastRow="0" w:firstColumn="1" w:lastColumn="0" w:noHBand="0" w:noVBand="1"/>
      </w:tblPr>
      <w:tblGrid>
        <w:gridCol w:w="2662"/>
        <w:gridCol w:w="4700"/>
        <w:gridCol w:w="3663"/>
        <w:gridCol w:w="1702"/>
        <w:gridCol w:w="1455"/>
      </w:tblGrid>
      <w:tr w:rsidR="003F0EEB">
        <w:trPr>
          <w:trHeight w:val="300"/>
        </w:trPr>
        <w:tc>
          <w:tcPr>
            <w:tcW w:w="266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Description </w:t>
            </w:r>
          </w:p>
        </w:tc>
        <w:tc>
          <w:tcPr>
            <w:tcW w:w="470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Citation </w:t>
            </w:r>
          </w:p>
        </w:tc>
      </w:tr>
      <w:tr w:rsidR="003F0EEB">
        <w:trPr>
          <w:trHeight w:val="756"/>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Board committee administration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training undertaken by individual member of a committee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Termination of appointment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1980 c.58 s.2 and s.5 </w:t>
            </w:r>
          </w:p>
        </w:tc>
      </w:tr>
      <w:tr w:rsidR="003F0EEB">
        <w:trPr>
          <w:trHeight w:val="746"/>
        </w:trPr>
        <w:tc>
          <w:tcPr>
            <w:tcW w:w="0" w:type="auto"/>
            <w:vMerge/>
            <w:tcBorders>
              <w:top w:val="nil"/>
              <w:left w:val="single" w:sz="12" w:space="0" w:color="000000"/>
              <w:bottom w:val="nil"/>
              <w:right w:val="single" w:sz="4" w:space="0" w:color="000000"/>
            </w:tcBorders>
            <w:vAlign w:val="bottom"/>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arrangements for meetings of a committee.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organisations of meetings of Board Committees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Date of creation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conduct and proceedings of meetings of Board committees, agenda, minutes and supporting papers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Date of creation + 50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826"/>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Organisation committee administration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231" w:firstLine="0"/>
              <w:jc w:val="both"/>
            </w:pPr>
            <w:r>
              <w:t xml:space="preserve">Records documenting the development and establishment of the terms of reference, and the rules and procedures, for a committee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Life of committee + 6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1980 c.58 s.5 </w:t>
            </w:r>
          </w:p>
        </w:tc>
      </w:tr>
      <w:tr w:rsidR="003F0EEB">
        <w:trPr>
          <w:trHeight w:val="76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33" w:firstLine="0"/>
            </w:pPr>
            <w:r>
              <w:t xml:space="preserve">Records documenting the appointment / election / designation of members of a committee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Termination of membership + 6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1980 c.58 s.5 </w:t>
            </w:r>
          </w:p>
        </w:tc>
      </w:tr>
      <w:tr w:rsidR="003F0EEB">
        <w:trPr>
          <w:trHeight w:val="768"/>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arrangements for meetings of a committee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+ 1 year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83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conduct of the business of a committee: agenda, minutes and supporting papers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Life of committee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1373"/>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11" w:firstLine="0"/>
            </w:pPr>
            <w:r>
              <w:t xml:space="preserve">Records documenting the conduct of the business of a committee: correspondence and other records relating to the preparation of committee business or to actions to be taken (or not taken) as a result of committee decisions.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847"/>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w:t>
            </w:r>
          </w:p>
          <w:p w:rsidR="003F0EEB" w:rsidRDefault="00743559">
            <w:pPr>
              <w:spacing w:line="259" w:lineRule="auto"/>
              <w:ind w:left="19" w:right="0" w:firstLine="0"/>
            </w:pPr>
            <w:r>
              <w:t xml:space="preserve">appointment/election/designation of the organisation’s senior officers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Termination of appointment + 6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1980 c.58 s.5 </w:t>
            </w:r>
          </w:p>
        </w:tc>
      </w:tr>
    </w:tbl>
    <w:p w:rsidR="003F0EEB" w:rsidRDefault="00743559">
      <w:pPr>
        <w:spacing w:line="259" w:lineRule="auto"/>
        <w:ind w:left="-120" w:right="0" w:firstLine="0"/>
        <w:jc w:val="both"/>
      </w:pPr>
      <w:r>
        <w:lastRenderedPageBreak/>
        <w:t xml:space="preserve"> </w:t>
      </w:r>
    </w:p>
    <w:p w:rsidR="003F0EEB" w:rsidRDefault="00743559">
      <w:pPr>
        <w:spacing w:line="259" w:lineRule="auto"/>
        <w:ind w:left="-120" w:right="0" w:firstLine="0"/>
        <w:jc w:val="both"/>
      </w:pPr>
      <w:r>
        <w:t xml:space="preserve"> </w:t>
      </w:r>
    </w:p>
    <w:tbl>
      <w:tblPr>
        <w:tblStyle w:val="TableGrid"/>
        <w:tblW w:w="14177" w:type="dxa"/>
        <w:tblInd w:w="-110" w:type="dxa"/>
        <w:tblCellMar>
          <w:top w:w="46" w:type="dxa"/>
          <w:left w:w="104" w:type="dxa"/>
          <w:right w:w="110" w:type="dxa"/>
        </w:tblCellMar>
        <w:tblLook w:val="04A0" w:firstRow="1" w:lastRow="0" w:firstColumn="1" w:lastColumn="0" w:noHBand="0" w:noVBand="1"/>
      </w:tblPr>
      <w:tblGrid>
        <w:gridCol w:w="2654"/>
        <w:gridCol w:w="4701"/>
        <w:gridCol w:w="3663"/>
        <w:gridCol w:w="1702"/>
        <w:gridCol w:w="1457"/>
      </w:tblGrid>
      <w:tr w:rsidR="003F0EEB">
        <w:trPr>
          <w:trHeight w:val="300"/>
        </w:trPr>
        <w:tc>
          <w:tcPr>
            <w:tcW w:w="2654"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4" w:right="0" w:firstLine="0"/>
            </w:pPr>
            <w:r>
              <w:rPr>
                <w:b/>
              </w:rPr>
              <w:t xml:space="preserve">Description </w:t>
            </w:r>
          </w:p>
        </w:tc>
        <w:tc>
          <w:tcPr>
            <w:tcW w:w="4701"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1"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1" w:right="0" w:firstLine="0"/>
            </w:pPr>
            <w:r>
              <w:rPr>
                <w:b/>
              </w:rPr>
              <w:t xml:space="preserve">Action </w:t>
            </w:r>
          </w:p>
        </w:tc>
        <w:tc>
          <w:tcPr>
            <w:tcW w:w="1457" w:type="dxa"/>
            <w:tcBorders>
              <w:top w:val="single" w:sz="12" w:space="0" w:color="000000"/>
              <w:left w:val="single" w:sz="12" w:space="0" w:color="000000"/>
              <w:bottom w:val="single" w:sz="12" w:space="0" w:color="000000"/>
              <w:right w:val="single" w:sz="15" w:space="0" w:color="000000"/>
            </w:tcBorders>
          </w:tcPr>
          <w:p w:rsidR="003F0EEB" w:rsidRDefault="00743559">
            <w:pPr>
              <w:spacing w:line="259" w:lineRule="auto"/>
              <w:ind w:left="1" w:right="0" w:firstLine="0"/>
            </w:pPr>
            <w:r>
              <w:rPr>
                <w:b/>
              </w:rPr>
              <w:t xml:space="preserve">Citation </w:t>
            </w:r>
          </w:p>
        </w:tc>
      </w:tr>
      <w:tr w:rsidR="003F0EEB">
        <w:trPr>
          <w:trHeight w:val="1104"/>
        </w:trPr>
        <w:tc>
          <w:tcPr>
            <w:tcW w:w="2654"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Public interest disclosure </w:t>
            </w:r>
          </w:p>
          <w:p w:rsidR="003F0EEB" w:rsidRDefault="00743559">
            <w:pPr>
              <w:spacing w:line="259" w:lineRule="auto"/>
              <w:ind w:left="4" w:right="0" w:firstLine="0"/>
            </w:pPr>
            <w:r>
              <w:t xml:space="preserve">(whistleblowing) investigation </w:t>
            </w:r>
          </w:p>
        </w:tc>
        <w:tc>
          <w:tcPr>
            <w:tcW w:w="4701"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the investigation, determination and resolution of an allegation made by a member of staff under the public interest disclosure act 1998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Closure of case + 6 years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1980 c.58 s.2 and s.5 </w:t>
            </w:r>
          </w:p>
        </w:tc>
      </w:tr>
      <w:tr w:rsidR="003F0EEB">
        <w:trPr>
          <w:trHeight w:val="1642"/>
        </w:trPr>
        <w:tc>
          <w:tcPr>
            <w:tcW w:w="2654"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Official external representation (the activities involved in representing the organisation officially on external bodies) </w:t>
            </w:r>
          </w:p>
        </w:tc>
        <w:tc>
          <w:tcPr>
            <w:tcW w:w="4701"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the </w:t>
            </w:r>
          </w:p>
          <w:p w:rsidR="003F0EEB" w:rsidRDefault="00743559">
            <w:pPr>
              <w:spacing w:line="259" w:lineRule="auto"/>
              <w:ind w:left="29" w:right="0" w:firstLine="0"/>
            </w:pPr>
            <w:r>
              <w:t xml:space="preserve">appointment/designation of staff to officially represent the organisation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Termination of representation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835"/>
        </w:trPr>
        <w:tc>
          <w:tcPr>
            <w:tcW w:w="2654"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Risk Management identification and assessment </w:t>
            </w:r>
          </w:p>
        </w:tc>
        <w:tc>
          <w:tcPr>
            <w:tcW w:w="4701"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identified risks to the organisation and assessments of those risks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Superseded + 1 year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766"/>
        </w:trPr>
        <w:tc>
          <w:tcPr>
            <w:tcW w:w="2654"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Business continuity planning </w:t>
            </w:r>
          </w:p>
        </w:tc>
        <w:tc>
          <w:tcPr>
            <w:tcW w:w="4701"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identified risks to the organisation and assessments of those risks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Superseded + 1 year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672"/>
        </w:trPr>
        <w:tc>
          <w:tcPr>
            <w:tcW w:w="2654" w:type="dxa"/>
            <w:vMerge w:val="restart"/>
            <w:tcBorders>
              <w:top w:val="single" w:sz="12" w:space="0" w:color="000000"/>
              <w:left w:val="single" w:sz="12" w:space="0" w:color="000000"/>
              <w:bottom w:val="single" w:sz="4" w:space="0" w:color="000000"/>
              <w:right w:val="single" w:sz="4" w:space="0" w:color="000000"/>
            </w:tcBorders>
          </w:tcPr>
          <w:p w:rsidR="003F0EEB" w:rsidRDefault="00743559">
            <w:pPr>
              <w:spacing w:line="259" w:lineRule="auto"/>
              <w:ind w:left="4" w:right="0" w:firstLine="0"/>
            </w:pPr>
            <w:r>
              <w:t xml:space="preserve">Internal and external audit management </w:t>
            </w:r>
          </w:p>
        </w:tc>
        <w:tc>
          <w:tcPr>
            <w:tcW w:w="4701"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9" w:right="0" w:firstLine="0"/>
            </w:pPr>
            <w:r>
              <w:t xml:space="preserve">Records documenting the planning of audits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Completion of Audit + 5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12"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571"/>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1"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9" w:right="0" w:firstLine="0"/>
            </w:pPr>
            <w:r>
              <w:t xml:space="preserve">Records documenting the conduct of audits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Completion of Audit + 5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Destroy </w:t>
            </w:r>
          </w:p>
        </w:tc>
        <w:tc>
          <w:tcPr>
            <w:tcW w:w="1457" w:type="dxa"/>
            <w:tcBorders>
              <w:top w:val="single" w:sz="4"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56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1"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9" w:right="0" w:firstLine="0"/>
            </w:pPr>
            <w:r>
              <w:t xml:space="preserve">Records documenting the results of audits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Permanent </w:t>
            </w:r>
          </w:p>
        </w:tc>
        <w:tc>
          <w:tcPr>
            <w:tcW w:w="1457" w:type="dxa"/>
            <w:tcBorders>
              <w:top w:val="single" w:sz="4"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814"/>
        </w:trPr>
        <w:tc>
          <w:tcPr>
            <w:tcW w:w="0" w:type="auto"/>
            <w:vMerge/>
            <w:tcBorders>
              <w:top w:val="nil"/>
              <w:left w:val="single" w:sz="12" w:space="0" w:color="000000"/>
              <w:bottom w:val="single" w:sz="4" w:space="0" w:color="000000"/>
              <w:right w:val="single" w:sz="4" w:space="0" w:color="000000"/>
            </w:tcBorders>
          </w:tcPr>
          <w:p w:rsidR="003F0EEB" w:rsidRDefault="003F0EEB">
            <w:pPr>
              <w:spacing w:after="160" w:line="259" w:lineRule="auto"/>
              <w:ind w:left="0" w:right="0" w:firstLine="0"/>
            </w:pPr>
          </w:p>
        </w:tc>
        <w:tc>
          <w:tcPr>
            <w:tcW w:w="4701"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9" w:right="11" w:firstLine="0"/>
            </w:pPr>
            <w:r>
              <w:t xml:space="preserve">Records reviewing and responding to audit reports, including drawing up action plans to address issues raised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Life of organisation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Permanent </w:t>
            </w:r>
          </w:p>
        </w:tc>
        <w:tc>
          <w:tcPr>
            <w:tcW w:w="1457" w:type="dxa"/>
            <w:tcBorders>
              <w:top w:val="single" w:sz="4"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749"/>
        </w:trPr>
        <w:tc>
          <w:tcPr>
            <w:tcW w:w="2654" w:type="dxa"/>
            <w:tcBorders>
              <w:top w:val="single" w:sz="4" w:space="0" w:color="000000"/>
              <w:left w:val="single" w:sz="12" w:space="0" w:color="000000"/>
              <w:bottom w:val="single" w:sz="4" w:space="0" w:color="000000"/>
              <w:right w:val="single" w:sz="4" w:space="0" w:color="000000"/>
            </w:tcBorders>
          </w:tcPr>
          <w:p w:rsidR="003F0EEB" w:rsidRDefault="00743559">
            <w:pPr>
              <w:spacing w:line="259" w:lineRule="auto"/>
              <w:ind w:left="4" w:right="0" w:firstLine="0"/>
            </w:pPr>
            <w:r>
              <w:lastRenderedPageBreak/>
              <w:t xml:space="preserve">Organisation strategy development </w:t>
            </w:r>
          </w:p>
        </w:tc>
        <w:tc>
          <w:tcPr>
            <w:tcW w:w="4701"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9" w:right="0" w:firstLine="0"/>
              <w:jc w:val="both"/>
            </w:pPr>
            <w:r>
              <w:t xml:space="preserve">Records documenting the development and establishment of strategy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30" w:right="0" w:firstLine="0"/>
            </w:pPr>
            <w:r>
              <w:t xml:space="preserve">Superseded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1" w:right="0" w:firstLine="0"/>
            </w:pPr>
            <w:r>
              <w:t xml:space="preserve">Review </w:t>
            </w:r>
          </w:p>
        </w:tc>
        <w:tc>
          <w:tcPr>
            <w:tcW w:w="1457" w:type="dxa"/>
            <w:tcBorders>
              <w:top w:val="single" w:sz="4" w:space="0" w:color="000000"/>
              <w:left w:val="single" w:sz="4" w:space="0" w:color="000000"/>
              <w:bottom w:val="single" w:sz="4" w:space="0" w:color="000000"/>
              <w:right w:val="single" w:sz="15" w:space="0" w:color="000000"/>
            </w:tcBorders>
          </w:tcPr>
          <w:p w:rsidR="003F0EEB" w:rsidRDefault="00743559">
            <w:pPr>
              <w:spacing w:line="259" w:lineRule="auto"/>
              <w:ind w:left="11" w:right="0" w:firstLine="0"/>
            </w:pPr>
            <w:r>
              <w:t xml:space="preserve">n/a </w:t>
            </w:r>
          </w:p>
        </w:tc>
      </w:tr>
      <w:tr w:rsidR="003F0EEB">
        <w:trPr>
          <w:trHeight w:val="754"/>
        </w:trPr>
        <w:tc>
          <w:tcPr>
            <w:tcW w:w="2654" w:type="dxa"/>
            <w:tcBorders>
              <w:top w:val="single" w:sz="4" w:space="0" w:color="000000"/>
              <w:left w:val="single" w:sz="12" w:space="0" w:color="000000"/>
              <w:bottom w:val="single" w:sz="12" w:space="0" w:color="000000"/>
              <w:right w:val="single" w:sz="4" w:space="0" w:color="000000"/>
            </w:tcBorders>
          </w:tcPr>
          <w:p w:rsidR="003F0EEB" w:rsidRDefault="00743559">
            <w:pPr>
              <w:spacing w:line="259" w:lineRule="auto"/>
              <w:ind w:left="4" w:right="0" w:firstLine="0"/>
            </w:pPr>
            <w:r>
              <w:t xml:space="preserve">Organisation business planning  </w:t>
            </w:r>
          </w:p>
        </w:tc>
        <w:tc>
          <w:tcPr>
            <w:tcW w:w="4701"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9" w:right="0" w:firstLine="0"/>
            </w:pPr>
            <w:r>
              <w:t xml:space="preserve">Records documenting the formulation of plans for implementing strategy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30" w:right="0" w:firstLine="0"/>
            </w:pPr>
            <w:r>
              <w:t xml:space="preserve">Superseded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1" w:right="0" w:firstLine="0"/>
            </w:pPr>
            <w:r>
              <w:t xml:space="preserve">Review </w:t>
            </w:r>
          </w:p>
        </w:tc>
        <w:tc>
          <w:tcPr>
            <w:tcW w:w="1457" w:type="dxa"/>
            <w:tcBorders>
              <w:top w:val="single" w:sz="4" w:space="0" w:color="000000"/>
              <w:left w:val="single" w:sz="4" w:space="0" w:color="000000"/>
              <w:bottom w:val="single" w:sz="12" w:space="0" w:color="000000"/>
              <w:right w:val="single" w:sz="15" w:space="0" w:color="000000"/>
            </w:tcBorders>
          </w:tcPr>
          <w:p w:rsidR="003F0EEB" w:rsidRDefault="00743559">
            <w:pPr>
              <w:spacing w:line="259" w:lineRule="auto"/>
              <w:ind w:left="11" w:right="0" w:firstLine="0"/>
            </w:pPr>
            <w:r>
              <w:t xml:space="preserve">n/a </w:t>
            </w:r>
          </w:p>
        </w:tc>
      </w:tr>
    </w:tbl>
    <w:p w:rsidR="003F0EEB" w:rsidRDefault="00743559">
      <w:pPr>
        <w:spacing w:line="259" w:lineRule="auto"/>
        <w:ind w:left="-120" w:right="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4182" w:type="dxa"/>
        <w:tblInd w:w="-110" w:type="dxa"/>
        <w:tblCellMar>
          <w:top w:w="46" w:type="dxa"/>
          <w:left w:w="106" w:type="dxa"/>
          <w:right w:w="44" w:type="dxa"/>
        </w:tblCellMar>
        <w:tblLook w:val="04A0" w:firstRow="1" w:lastRow="0" w:firstColumn="1" w:lastColumn="0" w:noHBand="0" w:noVBand="1"/>
      </w:tblPr>
      <w:tblGrid>
        <w:gridCol w:w="2662"/>
        <w:gridCol w:w="4700"/>
        <w:gridCol w:w="3663"/>
        <w:gridCol w:w="1702"/>
        <w:gridCol w:w="1455"/>
      </w:tblGrid>
      <w:tr w:rsidR="003F0EEB">
        <w:trPr>
          <w:trHeight w:val="300"/>
        </w:trPr>
        <w:tc>
          <w:tcPr>
            <w:tcW w:w="266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Description </w:t>
            </w:r>
          </w:p>
        </w:tc>
        <w:tc>
          <w:tcPr>
            <w:tcW w:w="470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Citation </w:t>
            </w:r>
          </w:p>
        </w:tc>
      </w:tr>
      <w:tr w:rsidR="003F0EEB">
        <w:trPr>
          <w:trHeight w:val="689"/>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Organisation policy and procedural development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Policy development working papers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Superseded + 2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6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Approved policy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Superseded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6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Procedure development working papers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2" w:right="0" w:firstLine="0"/>
            </w:pPr>
            <w:r>
              <w:t xml:space="preserve">Superseded + 1 year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579"/>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19" w:right="0" w:firstLine="0"/>
            </w:pPr>
            <w:r>
              <w:t xml:space="preserve">Approved procedure </w:t>
            </w:r>
          </w:p>
        </w:tc>
        <w:tc>
          <w:tcPr>
            <w:tcW w:w="3663"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22" w:right="0" w:firstLine="0"/>
            </w:pPr>
            <w:r>
              <w:t xml:space="preserve">Superseded + 5 years </w:t>
            </w:r>
          </w:p>
        </w:tc>
        <w:tc>
          <w:tcPr>
            <w:tcW w:w="1702" w:type="dxa"/>
            <w:tcBorders>
              <w:top w:val="single" w:sz="4" w:space="0" w:color="000000"/>
              <w:left w:val="single" w:sz="4" w:space="0" w:color="000000"/>
              <w:bottom w:val="single" w:sz="12"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677"/>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Case management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Complaint case file including case call recording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8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Non-case call recording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78"/>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Internal complaints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Complaints case file including case call recording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74"/>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Non-case call recording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93"/>
        </w:trPr>
        <w:tc>
          <w:tcPr>
            <w:tcW w:w="2662"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Subject access requests  (Data Protection Act) </w:t>
            </w:r>
          </w:p>
        </w:tc>
        <w:tc>
          <w:tcPr>
            <w:tcW w:w="4700"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Request for information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Closure/last contact + 1 year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718"/>
        </w:trPr>
        <w:tc>
          <w:tcPr>
            <w:tcW w:w="2662"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lastRenderedPageBreak/>
              <w:t xml:space="preserve">Freedom of information requests </w:t>
            </w:r>
          </w:p>
        </w:tc>
        <w:tc>
          <w:tcPr>
            <w:tcW w:w="4700"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n/a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n/a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n/a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98"/>
        </w:trPr>
        <w:tc>
          <w:tcPr>
            <w:tcW w:w="2662"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Environmental information requests </w:t>
            </w:r>
          </w:p>
        </w:tc>
        <w:tc>
          <w:tcPr>
            <w:tcW w:w="4700"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n/a </w:t>
            </w:r>
          </w:p>
        </w:tc>
        <w:tc>
          <w:tcPr>
            <w:tcW w:w="3663"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n/a </w:t>
            </w:r>
          </w:p>
        </w:tc>
        <w:tc>
          <w:tcPr>
            <w:tcW w:w="1702" w:type="dxa"/>
            <w:tcBorders>
              <w:top w:val="single" w:sz="12"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n/a </w:t>
            </w:r>
          </w:p>
        </w:tc>
        <w:tc>
          <w:tcPr>
            <w:tcW w:w="1455" w:type="dxa"/>
            <w:tcBorders>
              <w:top w:val="single" w:sz="12"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72"/>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Performance Management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Performance monitoring reports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8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Performance monitoring data and analysis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93"/>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Audit reviews, results and responses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bl>
    <w:p w:rsidR="003F0EEB" w:rsidRDefault="00743559">
      <w:pPr>
        <w:spacing w:line="259" w:lineRule="auto"/>
        <w:ind w:left="-120" w:right="0" w:firstLine="0"/>
        <w:jc w:val="both"/>
      </w:pPr>
      <w:r>
        <w:t xml:space="preserve"> </w:t>
      </w:r>
    </w:p>
    <w:p w:rsidR="003F0EEB" w:rsidRDefault="003F0EEB">
      <w:pPr>
        <w:spacing w:line="259" w:lineRule="auto"/>
        <w:ind w:left="-1440" w:right="15401" w:firstLine="0"/>
      </w:pPr>
    </w:p>
    <w:tbl>
      <w:tblPr>
        <w:tblStyle w:val="TableGrid"/>
        <w:tblW w:w="14182" w:type="dxa"/>
        <w:tblInd w:w="-110" w:type="dxa"/>
        <w:tblCellMar>
          <w:top w:w="46" w:type="dxa"/>
          <w:left w:w="106" w:type="dxa"/>
          <w:right w:w="114" w:type="dxa"/>
        </w:tblCellMar>
        <w:tblLook w:val="04A0" w:firstRow="1" w:lastRow="0" w:firstColumn="1" w:lastColumn="0" w:noHBand="0" w:noVBand="1"/>
      </w:tblPr>
      <w:tblGrid>
        <w:gridCol w:w="2662"/>
        <w:gridCol w:w="4700"/>
        <w:gridCol w:w="3663"/>
        <w:gridCol w:w="1702"/>
        <w:gridCol w:w="1455"/>
      </w:tblGrid>
      <w:tr w:rsidR="003F0EEB">
        <w:trPr>
          <w:trHeight w:val="300"/>
        </w:trPr>
        <w:tc>
          <w:tcPr>
            <w:tcW w:w="266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Description </w:t>
            </w:r>
          </w:p>
        </w:tc>
        <w:tc>
          <w:tcPr>
            <w:tcW w:w="4700"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rPr>
              <w:t xml:space="preserve">Record </w:t>
            </w:r>
          </w:p>
        </w:tc>
        <w:tc>
          <w:tcPr>
            <w:tcW w:w="3663"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Retention Period </w:t>
            </w:r>
          </w:p>
        </w:tc>
        <w:tc>
          <w:tcPr>
            <w:tcW w:w="1702"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Action </w:t>
            </w:r>
          </w:p>
        </w:tc>
        <w:tc>
          <w:tcPr>
            <w:tcW w:w="1455" w:type="dxa"/>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2" w:right="0" w:firstLine="0"/>
            </w:pPr>
            <w:r>
              <w:rPr>
                <w:b/>
              </w:rPr>
              <w:t xml:space="preserve">Citation </w:t>
            </w:r>
          </w:p>
        </w:tc>
      </w:tr>
      <w:tr w:rsidR="003F0EEB">
        <w:trPr>
          <w:trHeight w:val="593"/>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Quality Standards </w:t>
            </w:r>
          </w:p>
          <w:p w:rsidR="003F0EEB" w:rsidRDefault="00743559">
            <w:pPr>
              <w:spacing w:line="259" w:lineRule="auto"/>
              <w:ind w:left="2" w:right="0" w:firstLine="0"/>
            </w:pPr>
            <w:r>
              <w:t xml:space="preserve">Management </w:t>
            </w:r>
          </w:p>
          <w:p w:rsidR="003F0EEB" w:rsidRDefault="00743559">
            <w:pPr>
              <w:spacing w:line="259" w:lineRule="auto"/>
              <w:ind w:left="2" w:right="0" w:firstLine="0"/>
            </w:pPr>
            <w:r>
              <w:t xml:space="preserve">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Annual performance monitoring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475"/>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Internal reviews and audit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56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Customer feedback: data and analysis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562"/>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19" w:right="0" w:firstLine="0"/>
            </w:pPr>
            <w:r>
              <w:t xml:space="preserve">Customer feedback: reports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564"/>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4" w:right="0" w:firstLine="0"/>
            </w:pPr>
            <w:r>
              <w:t xml:space="preserve">Development of the organisation’s internal quality assurance processes. </w:t>
            </w:r>
          </w:p>
        </w:tc>
        <w:tc>
          <w:tcPr>
            <w:tcW w:w="3663"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4" w:space="0" w:color="000000"/>
              <w:right w:val="single" w:sz="4" w:space="0" w:color="000000"/>
            </w:tcBorders>
            <w:vAlign w:val="center"/>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4" w:space="0" w:color="000000"/>
              <w:right w:val="single" w:sz="12" w:space="0" w:color="000000"/>
            </w:tcBorders>
            <w:vAlign w:val="center"/>
          </w:tcPr>
          <w:p w:rsidR="003F0EEB" w:rsidRDefault="00743559">
            <w:pPr>
              <w:spacing w:line="259" w:lineRule="auto"/>
              <w:ind w:left="2" w:right="0" w:firstLine="0"/>
            </w:pPr>
            <w:r>
              <w:t xml:space="preserve">n/a </w:t>
            </w:r>
          </w:p>
        </w:tc>
      </w:tr>
      <w:tr w:rsidR="003F0EEB">
        <w:trPr>
          <w:trHeight w:val="826"/>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4" w:right="15" w:firstLine="0"/>
            </w:pPr>
            <w:r>
              <w:t xml:space="preserve">Conduct and results of internal and external review of research quality, and responses to the results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Current year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968"/>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Research and enterprise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the development, establishment and implementation of the organisation’s research strategy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Superseded + 10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Review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746"/>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of strategy review (includes all data, reports and audit material)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Current year + 10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749"/>
        </w:trPr>
        <w:tc>
          <w:tcPr>
            <w:tcW w:w="0" w:type="auto"/>
            <w:vMerge/>
            <w:tcBorders>
              <w:top w:val="nil"/>
              <w:left w:val="single" w:sz="12" w:space="0" w:color="000000"/>
              <w:bottom w:val="nil"/>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Announcements of research resulting in publication or through the media </w:t>
            </w:r>
          </w:p>
        </w:tc>
        <w:tc>
          <w:tcPr>
            <w:tcW w:w="3663"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Issue of announcement + 3 years </w:t>
            </w:r>
          </w:p>
        </w:tc>
        <w:tc>
          <w:tcPr>
            <w:tcW w:w="1702" w:type="dxa"/>
            <w:tcBorders>
              <w:top w:val="single" w:sz="4"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968"/>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Preparation of publications, presentations, demonstrations or other means of disseminating research results.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Publication / delivery + 3 years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n/a </w:t>
            </w:r>
          </w:p>
        </w:tc>
      </w:tr>
      <w:tr w:rsidR="003F0EEB">
        <w:trPr>
          <w:trHeight w:val="967"/>
        </w:trPr>
        <w:tc>
          <w:tcPr>
            <w:tcW w:w="2662" w:type="dxa"/>
            <w:vMerge w:val="restart"/>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2" w:right="0" w:firstLine="0"/>
            </w:pPr>
            <w:r>
              <w:t xml:space="preserve">Project Management </w:t>
            </w:r>
          </w:p>
        </w:tc>
        <w:tc>
          <w:tcPr>
            <w:tcW w:w="4700"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19" w:right="0" w:firstLine="0"/>
            </w:pPr>
            <w:r>
              <w:t xml:space="preserve">Records documenting the management of internally-funded research projects (e.g. budgets staff etc.) </w:t>
            </w:r>
          </w:p>
        </w:tc>
        <w:tc>
          <w:tcPr>
            <w:tcW w:w="3663"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2" w:right="0" w:firstLine="0"/>
            </w:pPr>
            <w:r>
              <w:t xml:space="preserve">Completion of project + 3 years </w:t>
            </w:r>
          </w:p>
        </w:tc>
        <w:tc>
          <w:tcPr>
            <w:tcW w:w="1702" w:type="dxa"/>
            <w:tcBorders>
              <w:top w:val="single" w:sz="12" w:space="0" w:color="000000"/>
              <w:left w:val="single" w:sz="4" w:space="0" w:color="000000"/>
              <w:bottom w:val="single" w:sz="4"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12" w:space="0" w:color="000000"/>
              <w:left w:val="single" w:sz="4" w:space="0" w:color="000000"/>
              <w:bottom w:val="single" w:sz="4" w:space="0" w:color="000000"/>
              <w:right w:val="single" w:sz="12" w:space="0" w:color="000000"/>
            </w:tcBorders>
          </w:tcPr>
          <w:p w:rsidR="003F0EEB" w:rsidRDefault="00743559">
            <w:pPr>
              <w:spacing w:line="259" w:lineRule="auto"/>
              <w:ind w:left="2" w:right="0" w:firstLine="0"/>
            </w:pPr>
            <w:r>
              <w:t xml:space="preserve">n/a </w:t>
            </w:r>
          </w:p>
        </w:tc>
      </w:tr>
      <w:tr w:rsidR="003F0EEB">
        <w:trPr>
          <w:trHeight w:val="989"/>
        </w:trPr>
        <w:tc>
          <w:tcPr>
            <w:tcW w:w="0" w:type="auto"/>
            <w:vMerge/>
            <w:tcBorders>
              <w:top w:val="nil"/>
              <w:left w:val="single" w:sz="12" w:space="0" w:color="000000"/>
              <w:bottom w:val="single" w:sz="12" w:space="0" w:color="000000"/>
              <w:right w:val="single" w:sz="4" w:space="0" w:color="000000"/>
            </w:tcBorders>
          </w:tcPr>
          <w:p w:rsidR="003F0EEB" w:rsidRDefault="003F0EEB">
            <w:pPr>
              <w:spacing w:after="160" w:line="259" w:lineRule="auto"/>
              <w:ind w:left="0" w:right="0" w:firstLine="0"/>
            </w:pPr>
          </w:p>
        </w:tc>
        <w:tc>
          <w:tcPr>
            <w:tcW w:w="4700"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19" w:right="0" w:firstLine="0"/>
            </w:pPr>
            <w:r>
              <w:t xml:space="preserve">Records documenting the management of externally-funded research projects (e.g. budgets, staff etc.) </w:t>
            </w:r>
          </w:p>
        </w:tc>
        <w:tc>
          <w:tcPr>
            <w:tcW w:w="3663"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2" w:right="0" w:firstLine="0"/>
            </w:pPr>
            <w:r>
              <w:t xml:space="preserve">Completion of project + 6 years (unless a longer period is required by sponsor contract) </w:t>
            </w:r>
          </w:p>
        </w:tc>
        <w:tc>
          <w:tcPr>
            <w:tcW w:w="1702" w:type="dxa"/>
            <w:tcBorders>
              <w:top w:val="single" w:sz="4" w:space="0" w:color="000000"/>
              <w:left w:val="single" w:sz="4" w:space="0" w:color="000000"/>
              <w:bottom w:val="single" w:sz="12" w:space="0" w:color="000000"/>
              <w:right w:val="single" w:sz="4" w:space="0" w:color="000000"/>
            </w:tcBorders>
          </w:tcPr>
          <w:p w:rsidR="003F0EEB" w:rsidRDefault="00743559">
            <w:pPr>
              <w:spacing w:line="259" w:lineRule="auto"/>
              <w:ind w:left="2" w:right="0" w:firstLine="0"/>
            </w:pPr>
            <w:r>
              <w:t xml:space="preserve">Destroy </w:t>
            </w:r>
          </w:p>
        </w:tc>
        <w:tc>
          <w:tcPr>
            <w:tcW w:w="1455" w:type="dxa"/>
            <w:tcBorders>
              <w:top w:val="single" w:sz="4" w:space="0" w:color="000000"/>
              <w:left w:val="single" w:sz="4" w:space="0" w:color="000000"/>
              <w:bottom w:val="single" w:sz="12" w:space="0" w:color="000000"/>
              <w:right w:val="single" w:sz="12" w:space="0" w:color="000000"/>
            </w:tcBorders>
          </w:tcPr>
          <w:p w:rsidR="003F0EEB" w:rsidRDefault="00743559">
            <w:pPr>
              <w:spacing w:line="259" w:lineRule="auto"/>
              <w:ind w:left="2" w:right="0" w:firstLine="0"/>
            </w:pPr>
            <w:r>
              <w:t xml:space="preserve">1980 c.58  </w:t>
            </w:r>
          </w:p>
        </w:tc>
      </w:tr>
    </w:tbl>
    <w:p w:rsidR="003F0EEB" w:rsidRDefault="00743559">
      <w:pPr>
        <w:spacing w:line="259" w:lineRule="auto"/>
        <w:ind w:left="-120" w:right="0" w:firstLine="0"/>
      </w:pPr>
      <w:r>
        <w:rPr>
          <w:b/>
          <w:sz w:val="20"/>
        </w:rPr>
        <w:t xml:space="preserve">Retention schedule citations  </w:t>
      </w:r>
    </w:p>
    <w:p w:rsidR="003F0EEB" w:rsidRDefault="00743559">
      <w:pPr>
        <w:spacing w:line="259" w:lineRule="auto"/>
        <w:ind w:left="-120" w:right="0" w:firstLine="0"/>
      </w:pPr>
      <w:r>
        <w:rPr>
          <w:b/>
          <w:sz w:val="20"/>
        </w:rPr>
        <w:t xml:space="preserve"> </w:t>
      </w:r>
    </w:p>
    <w:tbl>
      <w:tblPr>
        <w:tblStyle w:val="TableGrid"/>
        <w:tblW w:w="14172" w:type="dxa"/>
        <w:tblInd w:w="-106" w:type="dxa"/>
        <w:tblCellMar>
          <w:top w:w="55" w:type="dxa"/>
          <w:left w:w="108" w:type="dxa"/>
          <w:right w:w="115" w:type="dxa"/>
        </w:tblCellMar>
        <w:tblLook w:val="04A0" w:firstRow="1" w:lastRow="0" w:firstColumn="1" w:lastColumn="0" w:noHBand="0" w:noVBand="1"/>
      </w:tblPr>
      <w:tblGrid>
        <w:gridCol w:w="5943"/>
        <w:gridCol w:w="8229"/>
      </w:tblGrid>
      <w:tr w:rsidR="003F0EEB">
        <w:trPr>
          <w:trHeight w:val="7840"/>
        </w:trPr>
        <w:tc>
          <w:tcPr>
            <w:tcW w:w="5943" w:type="dxa"/>
            <w:tcBorders>
              <w:top w:val="single" w:sz="12" w:space="0" w:color="000000"/>
              <w:left w:val="single" w:sz="12" w:space="0" w:color="000000"/>
              <w:bottom w:val="single" w:sz="12" w:space="0" w:color="000000"/>
              <w:right w:val="single" w:sz="4" w:space="0" w:color="000000"/>
            </w:tcBorders>
          </w:tcPr>
          <w:p w:rsidR="003F0EEB" w:rsidRDefault="00743559">
            <w:pPr>
              <w:spacing w:line="259" w:lineRule="auto"/>
              <w:ind w:left="0" w:right="0" w:firstLine="0"/>
            </w:pPr>
            <w:r>
              <w:rPr>
                <w:b/>
                <w:sz w:val="20"/>
              </w:rPr>
              <w:lastRenderedPageBreak/>
              <w:t xml:space="preserve">Acts of the UK Parliament  </w:t>
            </w:r>
          </w:p>
          <w:p w:rsidR="003F0EEB" w:rsidRDefault="00743559">
            <w:pPr>
              <w:spacing w:line="259" w:lineRule="auto"/>
              <w:ind w:left="0" w:right="0" w:firstLine="0"/>
            </w:pPr>
            <w:r>
              <w:rPr>
                <w:sz w:val="20"/>
              </w:rPr>
              <w:t xml:space="preserve">1957 c.31 Occupiers Liability Act 1957  </w:t>
            </w:r>
          </w:p>
          <w:p w:rsidR="003F0EEB" w:rsidRDefault="00743559">
            <w:pPr>
              <w:numPr>
                <w:ilvl w:val="0"/>
                <w:numId w:val="7"/>
              </w:numPr>
              <w:spacing w:line="259" w:lineRule="auto"/>
              <w:ind w:right="0" w:hanging="448"/>
            </w:pPr>
            <w:r>
              <w:rPr>
                <w:sz w:val="20"/>
              </w:rPr>
              <w:t xml:space="preserve">c.57 Employers' Liability (Compulsory Insurance) Act 1969  </w:t>
            </w:r>
          </w:p>
          <w:p w:rsidR="003F0EEB" w:rsidRDefault="00743559">
            <w:pPr>
              <w:numPr>
                <w:ilvl w:val="0"/>
                <w:numId w:val="7"/>
              </w:numPr>
              <w:spacing w:line="259" w:lineRule="auto"/>
              <w:ind w:right="0" w:hanging="448"/>
            </w:pPr>
            <w:r>
              <w:rPr>
                <w:sz w:val="20"/>
              </w:rPr>
              <w:t xml:space="preserve">c.9 Taxes Management Act 1970  </w:t>
            </w:r>
          </w:p>
          <w:p w:rsidR="003F0EEB" w:rsidRDefault="00743559">
            <w:pPr>
              <w:spacing w:line="259" w:lineRule="auto"/>
              <w:ind w:left="0" w:right="0" w:firstLine="0"/>
            </w:pPr>
            <w:r>
              <w:rPr>
                <w:sz w:val="20"/>
              </w:rPr>
              <w:t xml:space="preserve">1970 c.41 Equal Pay Act 1970  </w:t>
            </w:r>
          </w:p>
          <w:p w:rsidR="003F0EEB" w:rsidRDefault="00743559">
            <w:pPr>
              <w:numPr>
                <w:ilvl w:val="0"/>
                <w:numId w:val="8"/>
              </w:numPr>
              <w:spacing w:line="259" w:lineRule="auto"/>
              <w:ind w:right="0" w:hanging="448"/>
            </w:pPr>
            <w:r>
              <w:rPr>
                <w:sz w:val="20"/>
              </w:rPr>
              <w:t xml:space="preserve">c.37 Health and Safety at Work etc. Act 1974  </w:t>
            </w:r>
          </w:p>
          <w:p w:rsidR="003F0EEB" w:rsidRDefault="00743559">
            <w:pPr>
              <w:numPr>
                <w:ilvl w:val="0"/>
                <w:numId w:val="8"/>
              </w:numPr>
              <w:spacing w:line="259" w:lineRule="auto"/>
              <w:ind w:right="0" w:hanging="448"/>
            </w:pPr>
            <w:r>
              <w:rPr>
                <w:sz w:val="20"/>
              </w:rPr>
              <w:t xml:space="preserve">c.65 Sex Discrimination Act 1975  </w:t>
            </w:r>
          </w:p>
          <w:p w:rsidR="003F0EEB" w:rsidRDefault="00743559">
            <w:pPr>
              <w:numPr>
                <w:ilvl w:val="0"/>
                <w:numId w:val="8"/>
              </w:numPr>
              <w:spacing w:line="259" w:lineRule="auto"/>
              <w:ind w:right="0" w:hanging="448"/>
            </w:pPr>
            <w:r>
              <w:rPr>
                <w:sz w:val="20"/>
              </w:rPr>
              <w:t xml:space="preserve">c.74 Race Relations Act 1976  </w:t>
            </w:r>
          </w:p>
          <w:p w:rsidR="003F0EEB" w:rsidRDefault="00743559">
            <w:pPr>
              <w:spacing w:line="259" w:lineRule="auto"/>
              <w:ind w:left="0" w:right="0" w:firstLine="0"/>
            </w:pPr>
            <w:r>
              <w:rPr>
                <w:sz w:val="20"/>
              </w:rPr>
              <w:t xml:space="preserve">1980 c.58 Limitation Act 1980  </w:t>
            </w:r>
          </w:p>
          <w:p w:rsidR="003F0EEB" w:rsidRDefault="00743559">
            <w:pPr>
              <w:spacing w:line="259" w:lineRule="auto"/>
              <w:ind w:left="0" w:right="0" w:firstLine="0"/>
            </w:pPr>
            <w:r>
              <w:rPr>
                <w:sz w:val="20"/>
              </w:rPr>
              <w:t xml:space="preserve">1992 c.4 Social Security Contributions and Benefits Act 1992  </w:t>
            </w:r>
          </w:p>
          <w:p w:rsidR="003F0EEB" w:rsidRDefault="00743559">
            <w:pPr>
              <w:spacing w:line="259" w:lineRule="auto"/>
              <w:ind w:left="0" w:right="0" w:firstLine="0"/>
            </w:pPr>
            <w:r>
              <w:rPr>
                <w:sz w:val="20"/>
              </w:rPr>
              <w:t xml:space="preserve">1994 c.23 Value Added Tax Act 1994  </w:t>
            </w:r>
          </w:p>
          <w:p w:rsidR="003F0EEB" w:rsidRDefault="00743559">
            <w:pPr>
              <w:numPr>
                <w:ilvl w:val="0"/>
                <w:numId w:val="9"/>
              </w:numPr>
              <w:spacing w:line="259" w:lineRule="auto"/>
              <w:ind w:right="0" w:hanging="448"/>
            </w:pPr>
            <w:r>
              <w:rPr>
                <w:sz w:val="20"/>
              </w:rPr>
              <w:t xml:space="preserve">c.30 Education Act 1994  </w:t>
            </w:r>
          </w:p>
          <w:p w:rsidR="003F0EEB" w:rsidRDefault="00743559">
            <w:pPr>
              <w:numPr>
                <w:ilvl w:val="0"/>
                <w:numId w:val="9"/>
              </w:numPr>
              <w:spacing w:line="259" w:lineRule="auto"/>
              <w:ind w:right="0" w:hanging="448"/>
            </w:pPr>
            <w:r>
              <w:rPr>
                <w:sz w:val="20"/>
              </w:rPr>
              <w:t xml:space="preserve">c.50 Disability Discrimination Act 1995  </w:t>
            </w:r>
          </w:p>
          <w:p w:rsidR="003F0EEB" w:rsidRDefault="00743559">
            <w:pPr>
              <w:spacing w:line="259" w:lineRule="auto"/>
              <w:ind w:left="0" w:right="0" w:firstLine="0"/>
            </w:pPr>
            <w:r>
              <w:rPr>
                <w:sz w:val="20"/>
              </w:rPr>
              <w:t xml:space="preserve">1998 c.29 Data Protection Act 1998  </w:t>
            </w:r>
          </w:p>
        </w:tc>
        <w:tc>
          <w:tcPr>
            <w:tcW w:w="8229" w:type="dxa"/>
            <w:tcBorders>
              <w:top w:val="single" w:sz="12" w:space="0" w:color="000000"/>
              <w:left w:val="single" w:sz="4" w:space="0" w:color="000000"/>
              <w:bottom w:val="single" w:sz="12" w:space="0" w:color="000000"/>
              <w:right w:val="single" w:sz="12" w:space="0" w:color="000000"/>
            </w:tcBorders>
            <w:vAlign w:val="center"/>
          </w:tcPr>
          <w:p w:rsidR="003F0EEB" w:rsidRDefault="00743559">
            <w:pPr>
              <w:spacing w:line="259" w:lineRule="auto"/>
              <w:ind w:left="0" w:right="0" w:firstLine="0"/>
            </w:pPr>
            <w:r>
              <w:rPr>
                <w:b/>
                <w:sz w:val="20"/>
              </w:rPr>
              <w:t xml:space="preserve">Statutory instruments of the UK parliament  </w:t>
            </w:r>
          </w:p>
          <w:p w:rsidR="003F0EEB" w:rsidRDefault="00743559">
            <w:pPr>
              <w:spacing w:line="259" w:lineRule="auto"/>
              <w:ind w:left="0" w:right="0" w:firstLine="0"/>
            </w:pPr>
            <w:r>
              <w:rPr>
                <w:sz w:val="20"/>
              </w:rPr>
              <w:t xml:space="preserve">S.I. 1977 / 500 The Safety Representatives and Safety Committees Regulations 1977  </w:t>
            </w:r>
          </w:p>
          <w:p w:rsidR="003F0EEB" w:rsidRDefault="00743559">
            <w:pPr>
              <w:spacing w:line="259" w:lineRule="auto"/>
              <w:ind w:left="0" w:right="0" w:firstLine="0"/>
            </w:pPr>
            <w:r>
              <w:rPr>
                <w:sz w:val="20"/>
              </w:rPr>
              <w:t xml:space="preserve">S.I. 1981 / 917 The Health and Safety (First Aid) Regulations 1981  </w:t>
            </w:r>
          </w:p>
          <w:p w:rsidR="003F0EEB" w:rsidRDefault="00743559">
            <w:pPr>
              <w:spacing w:line="259" w:lineRule="auto"/>
              <w:ind w:left="0" w:right="0" w:firstLine="0"/>
            </w:pPr>
            <w:r>
              <w:rPr>
                <w:sz w:val="20"/>
              </w:rPr>
              <w:t xml:space="preserve">S.I. 1982 / 894 The Statutory Sick Pay (General) Regulations 1982  </w:t>
            </w:r>
          </w:p>
          <w:p w:rsidR="003F0EEB" w:rsidRDefault="00743559">
            <w:pPr>
              <w:spacing w:line="259" w:lineRule="auto"/>
              <w:ind w:left="0" w:right="0" w:firstLine="0"/>
            </w:pPr>
            <w:r>
              <w:rPr>
                <w:sz w:val="20"/>
              </w:rPr>
              <w:t xml:space="preserve">S.I. 1986 / 1960 The Statutory Maternity Pay (General) Regulations 1986  </w:t>
            </w:r>
          </w:p>
          <w:p w:rsidR="003F0EEB" w:rsidRDefault="00743559">
            <w:pPr>
              <w:spacing w:line="259" w:lineRule="auto"/>
              <w:ind w:left="0" w:right="0" w:firstLine="0"/>
            </w:pPr>
            <w:r>
              <w:rPr>
                <w:sz w:val="20"/>
              </w:rPr>
              <w:t xml:space="preserve">S.I. 1989 / 635 The Electricity at Work Regulations 1989  </w:t>
            </w:r>
          </w:p>
          <w:p w:rsidR="003F0EEB" w:rsidRDefault="00743559">
            <w:pPr>
              <w:spacing w:line="259" w:lineRule="auto"/>
              <w:ind w:left="0" w:right="0" w:firstLine="0"/>
            </w:pPr>
            <w:r>
              <w:rPr>
                <w:sz w:val="20"/>
              </w:rPr>
              <w:t xml:space="preserve">S.I. 1989 / 682 The Health and Safety Information for Employees Regulations 1989  </w:t>
            </w:r>
          </w:p>
          <w:p w:rsidR="003F0EEB" w:rsidRDefault="00743559">
            <w:pPr>
              <w:spacing w:line="259" w:lineRule="auto"/>
              <w:ind w:left="0" w:right="0" w:firstLine="0"/>
            </w:pPr>
            <w:r>
              <w:rPr>
                <w:sz w:val="20"/>
              </w:rPr>
              <w:t xml:space="preserve">S.I. 1989 / 1790 The Noise at Work Regulations 1989  </w:t>
            </w:r>
          </w:p>
          <w:p w:rsidR="003F0EEB" w:rsidRDefault="00743559">
            <w:pPr>
              <w:spacing w:line="259" w:lineRule="auto"/>
              <w:ind w:left="0" w:right="0" w:firstLine="0"/>
            </w:pPr>
            <w:r>
              <w:rPr>
                <w:sz w:val="20"/>
              </w:rPr>
              <w:t xml:space="preserve">S.I. 1991 / 2680 The Public Works Contracts Regulations 1991  </w:t>
            </w:r>
          </w:p>
          <w:p w:rsidR="003F0EEB" w:rsidRDefault="00743559">
            <w:pPr>
              <w:spacing w:line="259" w:lineRule="auto"/>
              <w:ind w:left="0" w:right="0" w:firstLine="0"/>
            </w:pPr>
            <w:r>
              <w:rPr>
                <w:sz w:val="20"/>
              </w:rPr>
              <w:t xml:space="preserve">S.I. 1992 / 2792 The Health and Safety (Display Screen Equipment) Regulations 1992  </w:t>
            </w:r>
          </w:p>
          <w:p w:rsidR="003F0EEB" w:rsidRDefault="00743559">
            <w:pPr>
              <w:spacing w:line="259" w:lineRule="auto"/>
              <w:ind w:left="0" w:right="0" w:firstLine="0"/>
            </w:pPr>
            <w:r>
              <w:rPr>
                <w:sz w:val="20"/>
              </w:rPr>
              <w:t xml:space="preserve">S.I. 1992 / 2793 The Manual Handling Operations Regulations 1992  </w:t>
            </w:r>
          </w:p>
          <w:p w:rsidR="003F0EEB" w:rsidRDefault="00743559">
            <w:pPr>
              <w:spacing w:line="259" w:lineRule="auto"/>
              <w:ind w:left="0" w:right="0" w:firstLine="0"/>
            </w:pPr>
            <w:r>
              <w:rPr>
                <w:sz w:val="20"/>
              </w:rPr>
              <w:t xml:space="preserve">S.I. 1992 / 2932 The Provision and Use of Work Equipment Regulations 1992  </w:t>
            </w:r>
          </w:p>
          <w:p w:rsidR="003F0EEB" w:rsidRDefault="00743559">
            <w:pPr>
              <w:spacing w:line="259" w:lineRule="auto"/>
              <w:ind w:left="0" w:right="0" w:firstLine="0"/>
            </w:pPr>
            <w:r>
              <w:rPr>
                <w:sz w:val="20"/>
              </w:rPr>
              <w:t xml:space="preserve">S.I. 1992 / 2966 The Personal Protective Equipment at Work Regulations 1992  </w:t>
            </w:r>
          </w:p>
          <w:p w:rsidR="003F0EEB" w:rsidRDefault="00743559">
            <w:pPr>
              <w:spacing w:line="259" w:lineRule="auto"/>
              <w:ind w:left="0" w:right="0" w:firstLine="0"/>
            </w:pPr>
            <w:r>
              <w:rPr>
                <w:sz w:val="20"/>
              </w:rPr>
              <w:t xml:space="preserve">S.I. 1993 / 744 The Income Tax (Employments) Regulations 1993  </w:t>
            </w:r>
          </w:p>
          <w:p w:rsidR="003F0EEB" w:rsidRDefault="00743559">
            <w:pPr>
              <w:spacing w:line="259" w:lineRule="auto"/>
              <w:ind w:left="0" w:right="0" w:firstLine="0"/>
            </w:pPr>
            <w:r>
              <w:rPr>
                <w:sz w:val="20"/>
              </w:rPr>
              <w:t xml:space="preserve">S.I. 1993 / 3228 The Public Services Contracts Regulations 1993  </w:t>
            </w:r>
          </w:p>
          <w:p w:rsidR="003F0EEB" w:rsidRDefault="00743559">
            <w:pPr>
              <w:spacing w:line="259" w:lineRule="auto"/>
              <w:ind w:left="0" w:right="0" w:firstLine="0"/>
            </w:pPr>
            <w:r>
              <w:rPr>
                <w:sz w:val="20"/>
              </w:rPr>
              <w:t xml:space="preserve">S.I. 1995 / 201 The Public Supply Contracts Regulations 1995  </w:t>
            </w:r>
          </w:p>
          <w:p w:rsidR="003F0EEB" w:rsidRDefault="00743559">
            <w:pPr>
              <w:spacing w:line="259" w:lineRule="auto"/>
              <w:ind w:left="0" w:right="0" w:firstLine="0"/>
            </w:pPr>
            <w:r>
              <w:rPr>
                <w:sz w:val="20"/>
              </w:rPr>
              <w:t xml:space="preserve">S.I. 1995 / 3163 The Reporting of Injuries, Diseases and Dangerous Occurrences Regulations 1995  </w:t>
            </w:r>
          </w:p>
          <w:p w:rsidR="003F0EEB" w:rsidRDefault="00743559">
            <w:pPr>
              <w:spacing w:line="259" w:lineRule="auto"/>
              <w:ind w:left="0" w:right="0" w:firstLine="0"/>
            </w:pPr>
            <w:r>
              <w:rPr>
                <w:sz w:val="20"/>
              </w:rPr>
              <w:t xml:space="preserve">S.I. 1996 / 341 The Health and Safety (Safety Signs and Signals) Regulations 1996  </w:t>
            </w:r>
          </w:p>
          <w:p w:rsidR="003F0EEB" w:rsidRDefault="00743559">
            <w:pPr>
              <w:spacing w:line="259" w:lineRule="auto"/>
              <w:ind w:left="0" w:right="0" w:firstLine="0"/>
            </w:pPr>
            <w:r>
              <w:rPr>
                <w:sz w:val="20"/>
              </w:rPr>
              <w:t xml:space="preserve">S.I. 1996 / 972 The Special Waste Regulations 1996  </w:t>
            </w:r>
          </w:p>
          <w:p w:rsidR="003F0EEB" w:rsidRDefault="00743559">
            <w:pPr>
              <w:spacing w:line="259" w:lineRule="auto"/>
              <w:ind w:left="0" w:right="0" w:firstLine="0"/>
            </w:pPr>
            <w:r>
              <w:rPr>
                <w:sz w:val="20"/>
              </w:rPr>
              <w:t xml:space="preserve">S.I. 1996 / 1513 The Health and Safety (Consultation with Employees) Regulations 1996  </w:t>
            </w:r>
          </w:p>
          <w:p w:rsidR="003F0EEB" w:rsidRDefault="00743559">
            <w:pPr>
              <w:spacing w:line="259" w:lineRule="auto"/>
              <w:ind w:left="0" w:right="0" w:firstLine="0"/>
            </w:pPr>
            <w:r>
              <w:rPr>
                <w:sz w:val="20"/>
              </w:rPr>
              <w:t xml:space="preserve">S.I. 1997 / 1840 The Fire Precautions (Workplace) Regulations 1997  </w:t>
            </w:r>
          </w:p>
          <w:p w:rsidR="003F0EEB" w:rsidRDefault="00743559">
            <w:pPr>
              <w:spacing w:line="259" w:lineRule="auto"/>
              <w:ind w:left="0" w:right="0" w:firstLine="0"/>
            </w:pPr>
            <w:r>
              <w:rPr>
                <w:sz w:val="20"/>
              </w:rPr>
              <w:t xml:space="preserve">S.I. 1998 / 1833 The Working Time Regulations 1998  </w:t>
            </w:r>
          </w:p>
          <w:p w:rsidR="003F0EEB" w:rsidRDefault="00743559">
            <w:pPr>
              <w:spacing w:line="259" w:lineRule="auto"/>
              <w:ind w:left="0" w:right="0" w:firstLine="0"/>
            </w:pPr>
            <w:r>
              <w:rPr>
                <w:sz w:val="20"/>
              </w:rPr>
              <w:t xml:space="preserve">S.I. 1998 / 2306 The Provision and Use of Work Equipment Regulations 1998  </w:t>
            </w:r>
          </w:p>
          <w:p w:rsidR="003F0EEB" w:rsidRDefault="00743559">
            <w:pPr>
              <w:spacing w:line="259" w:lineRule="auto"/>
              <w:ind w:left="0" w:right="0" w:firstLine="0"/>
            </w:pPr>
            <w:r>
              <w:rPr>
                <w:sz w:val="20"/>
              </w:rPr>
              <w:t xml:space="preserve">S.I. 1998 / 2307 The Lifting Operations and Lifting Equipment Regulations 1998  </w:t>
            </w:r>
          </w:p>
          <w:p w:rsidR="003F0EEB" w:rsidRDefault="00743559">
            <w:pPr>
              <w:spacing w:line="259" w:lineRule="auto"/>
              <w:ind w:left="0" w:right="0" w:firstLine="0"/>
            </w:pPr>
            <w:r>
              <w:rPr>
                <w:sz w:val="20"/>
              </w:rPr>
              <w:t xml:space="preserve">S.I. 1998 / 2573 The Employers’ Liability (Compulsory Insurance) Regulations 1998  </w:t>
            </w:r>
          </w:p>
          <w:p w:rsidR="003F0EEB" w:rsidRDefault="00743559">
            <w:pPr>
              <w:spacing w:line="259" w:lineRule="auto"/>
              <w:ind w:left="0" w:right="0" w:firstLine="0"/>
            </w:pPr>
            <w:r>
              <w:rPr>
                <w:sz w:val="20"/>
              </w:rPr>
              <w:t xml:space="preserve">S.I. 1999 / 584 The National Minimum Wage Regulations 1998  </w:t>
            </w:r>
          </w:p>
          <w:p w:rsidR="003F0EEB" w:rsidRDefault="00743559">
            <w:pPr>
              <w:spacing w:line="259" w:lineRule="auto"/>
              <w:ind w:left="0" w:right="0" w:firstLine="0"/>
            </w:pPr>
            <w:r>
              <w:rPr>
                <w:sz w:val="20"/>
              </w:rPr>
              <w:t xml:space="preserve">S.I. 1999 / 3242 The Management of Health and Safety at Work Regulations 1999  </w:t>
            </w:r>
          </w:p>
          <w:p w:rsidR="003F0EEB" w:rsidRDefault="00743559">
            <w:pPr>
              <w:spacing w:line="259" w:lineRule="auto"/>
              <w:ind w:left="0" w:right="0" w:firstLine="0"/>
            </w:pPr>
            <w:r>
              <w:rPr>
                <w:sz w:val="20"/>
              </w:rPr>
              <w:t xml:space="preserve">S.I. 1999 / 3312 The Maternity and Parental Leave etc. Regulations 1999  </w:t>
            </w:r>
          </w:p>
          <w:p w:rsidR="003F0EEB" w:rsidRDefault="00743559">
            <w:pPr>
              <w:spacing w:line="259" w:lineRule="auto"/>
              <w:ind w:left="0" w:right="0" w:firstLine="0"/>
            </w:pPr>
            <w:r>
              <w:rPr>
                <w:sz w:val="20"/>
              </w:rPr>
              <w:t xml:space="preserve">S.I. 2002 / 2675 The Control of Asbestos at Work Regulations 2002  </w:t>
            </w:r>
          </w:p>
          <w:p w:rsidR="003F0EEB" w:rsidRDefault="00743559">
            <w:pPr>
              <w:spacing w:line="259" w:lineRule="auto"/>
              <w:ind w:left="0" w:right="0" w:firstLine="0"/>
            </w:pPr>
            <w:r>
              <w:rPr>
                <w:sz w:val="20"/>
              </w:rPr>
              <w:t xml:space="preserve">S.I. 2002 / 2676 The Control of Lead at Work Regulations 2002  </w:t>
            </w:r>
          </w:p>
          <w:p w:rsidR="003F0EEB" w:rsidRDefault="00743559">
            <w:pPr>
              <w:spacing w:line="259" w:lineRule="auto"/>
              <w:ind w:left="0" w:right="0" w:firstLine="0"/>
            </w:pPr>
            <w:r>
              <w:rPr>
                <w:sz w:val="20"/>
              </w:rPr>
              <w:t xml:space="preserve">S.I. 2002 / 2677 The Control of Substances Hazardous to Health Regulations 2002  </w:t>
            </w:r>
          </w:p>
        </w:tc>
      </w:tr>
      <w:tr w:rsidR="003F0EEB">
        <w:trPr>
          <w:trHeight w:val="883"/>
        </w:trPr>
        <w:tc>
          <w:tcPr>
            <w:tcW w:w="14172" w:type="dxa"/>
            <w:gridSpan w:val="2"/>
            <w:tcBorders>
              <w:top w:val="single" w:sz="12" w:space="0" w:color="000000"/>
              <w:left w:val="single" w:sz="12" w:space="0" w:color="000000"/>
              <w:bottom w:val="single" w:sz="12" w:space="0" w:color="000000"/>
              <w:right w:val="single" w:sz="12" w:space="0" w:color="000000"/>
            </w:tcBorders>
          </w:tcPr>
          <w:p w:rsidR="003F0EEB" w:rsidRDefault="00743559">
            <w:pPr>
              <w:spacing w:line="259" w:lineRule="auto"/>
              <w:ind w:left="0" w:right="0" w:firstLine="0"/>
            </w:pPr>
            <w:r>
              <w:rPr>
                <w:b/>
                <w:sz w:val="20"/>
              </w:rPr>
              <w:t xml:space="preserve">Other provisions  </w:t>
            </w:r>
          </w:p>
          <w:p w:rsidR="003F0EEB" w:rsidRDefault="00743559">
            <w:pPr>
              <w:spacing w:line="259" w:lineRule="auto"/>
              <w:ind w:left="0" w:right="6362" w:firstLine="0"/>
            </w:pPr>
            <w:r>
              <w:rPr>
                <w:sz w:val="20"/>
              </w:rPr>
              <w:t xml:space="preserve">HMCE 700/21 HM Customs and Excise Notice 700/21: Keeping [VAT] records and accounts  IR CA30 Statutory Sick Pay Manual for employers CA30 </w:t>
            </w:r>
          </w:p>
        </w:tc>
      </w:tr>
    </w:tbl>
    <w:p w:rsidR="003F0EEB" w:rsidRDefault="00743559">
      <w:pPr>
        <w:spacing w:line="259" w:lineRule="auto"/>
        <w:ind w:left="-120" w:right="0" w:firstLine="0"/>
      </w:pPr>
      <w:r>
        <w:rPr>
          <w:sz w:val="20"/>
        </w:rPr>
        <w:lastRenderedPageBreak/>
        <w:t xml:space="preserve"> </w:t>
      </w:r>
    </w:p>
    <w:sectPr w:rsidR="003F0EEB">
      <w:headerReference w:type="even" r:id="rId21"/>
      <w:headerReference w:type="default" r:id="rId22"/>
      <w:footerReference w:type="even" r:id="rId23"/>
      <w:footerReference w:type="default" r:id="rId24"/>
      <w:headerReference w:type="first" r:id="rId25"/>
      <w:footerReference w:type="first" r:id="rId26"/>
      <w:pgSz w:w="16841" w:h="11906" w:orient="landscape"/>
      <w:pgMar w:top="1620" w:right="1440" w:bottom="816" w:left="144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87" w:rsidRDefault="00FD7F87">
      <w:pPr>
        <w:spacing w:line="240" w:lineRule="auto"/>
      </w:pPr>
      <w:r>
        <w:separator/>
      </w:r>
    </w:p>
  </w:endnote>
  <w:endnote w:type="continuationSeparator" w:id="0">
    <w:p w:rsidR="00FD7F87" w:rsidRDefault="00FD7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722" w:right="0" w:firstLine="0"/>
      <w:jc w:val="center"/>
    </w:pPr>
    <w:r>
      <w:rPr>
        <w:noProof/>
      </w:rPr>
      <w:drawing>
        <wp:anchor distT="0" distB="0" distL="114300" distR="114300" simplePos="0" relativeHeight="251664384" behindDoc="0" locked="0" layoutInCell="1" allowOverlap="0">
          <wp:simplePos x="0" y="0"/>
          <wp:positionH relativeFrom="page">
            <wp:posOffset>96012</wp:posOffset>
          </wp:positionH>
          <wp:positionV relativeFrom="page">
            <wp:posOffset>9852665</wp:posOffset>
          </wp:positionV>
          <wp:extent cx="2066299" cy="629428"/>
          <wp:effectExtent l="0" t="0" r="0" b="0"/>
          <wp:wrapSquare wrapText="bothSides"/>
          <wp:docPr id="49836" name="Picture 49836"/>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066299" cy="629428"/>
                  </a:xfrm>
                  <a:prstGeom prst="rect">
                    <a:avLst/>
                  </a:prstGeom>
                </pic:spPr>
              </pic:pic>
            </a:graphicData>
          </a:graphic>
        </wp:anchor>
      </w:drawing>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26</w:t>
      </w:r>
    </w:fldSimple>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722" w:right="0"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722" w:right="0" w:firstLine="0"/>
      <w:jc w:val="center"/>
    </w:pPr>
    <w:r>
      <w:rPr>
        <w:noProof/>
      </w:rPr>
      <w:drawing>
        <wp:anchor distT="0" distB="0" distL="114300" distR="114300" simplePos="0" relativeHeight="251666432" behindDoc="0" locked="0" layoutInCell="1" allowOverlap="0">
          <wp:simplePos x="0" y="0"/>
          <wp:positionH relativeFrom="page">
            <wp:posOffset>96012</wp:posOffset>
          </wp:positionH>
          <wp:positionV relativeFrom="page">
            <wp:posOffset>9852665</wp:posOffset>
          </wp:positionV>
          <wp:extent cx="2066299" cy="629428"/>
          <wp:effectExtent l="0" t="0" r="0" b="0"/>
          <wp:wrapSquare wrapText="bothSides"/>
          <wp:docPr id="49839" name="Picture 49839"/>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066299" cy="629428"/>
                  </a:xfrm>
                  <a:prstGeom prst="rect">
                    <a:avLst/>
                  </a:prstGeom>
                </pic:spPr>
              </pic:pic>
            </a:graphicData>
          </a:graphic>
        </wp:anchor>
      </w:drawing>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26</w:t>
      </w:r>
    </w:fldSimple>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472" w:right="-149" w:firstLine="0"/>
    </w:pPr>
    <w:r>
      <w:rPr>
        <w:noProof/>
      </w:rPr>
      <w:drawing>
        <wp:anchor distT="0" distB="0" distL="114300" distR="114300" simplePos="0" relativeHeight="251673600"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49844" name="Picture 49844"/>
          <wp:cNvGraphicFramePr/>
          <a:graphic xmlns:a="http://schemas.openxmlformats.org/drawingml/2006/main">
            <a:graphicData uri="http://schemas.openxmlformats.org/drawingml/2006/picture">
              <pic:pic xmlns:pic="http://schemas.openxmlformats.org/drawingml/2006/picture">
                <pic:nvPicPr>
                  <pic:cNvPr id="49911" name="Picture 49911"/>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rPr>
          <w:noProof/>
        </w:rPr>
        <w:t>26</w:t>
      </w:r>
    </w:fldSimple>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472" w:right="-149"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472" w:right="-149" w:firstLine="0"/>
    </w:pPr>
    <w:r>
      <w:rPr>
        <w:noProof/>
      </w:rPr>
      <w:drawing>
        <wp:anchor distT="0" distB="0" distL="114300" distR="114300" simplePos="0" relativeHeight="251675648"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49849" name="Picture 49849"/>
          <wp:cNvGraphicFramePr/>
          <a:graphic xmlns:a="http://schemas.openxmlformats.org/drawingml/2006/main">
            <a:graphicData uri="http://schemas.openxmlformats.org/drawingml/2006/picture">
              <pic:pic xmlns:pic="http://schemas.openxmlformats.org/drawingml/2006/picture">
                <pic:nvPicPr>
                  <pic:cNvPr id="49911" name="Picture 49911"/>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rPr>
          <w:noProof/>
        </w:rPr>
        <w:t>26</w:t>
      </w:r>
    </w:fldSimple>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352" w:right="0" w:firstLine="0"/>
    </w:pPr>
    <w:r>
      <w:rPr>
        <w:noProof/>
      </w:rPr>
      <w:drawing>
        <wp:anchor distT="0" distB="0" distL="114300" distR="114300" simplePos="0" relativeHeight="251682816"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49932" name="Picture 49932"/>
          <wp:cNvGraphicFramePr/>
          <a:graphic xmlns:a="http://schemas.openxmlformats.org/drawingml/2006/main">
            <a:graphicData uri="http://schemas.openxmlformats.org/drawingml/2006/picture">
              <pic:pic xmlns:pic="http://schemas.openxmlformats.org/drawingml/2006/picture">
                <pic:nvPicPr>
                  <pic:cNvPr id="49932" name="Picture 49932"/>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rPr>
          <w:noProof/>
        </w:rPr>
        <w:t>26</w:t>
      </w:r>
    </w:fldSimple>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352" w:right="0" w:firstLine="0"/>
    </w:pPr>
  </w:p>
  <w:p w:rsidR="00FD7F87" w:rsidRDefault="00FD7F87">
    <w:pPr>
      <w:spacing w:line="259" w:lineRule="auto"/>
      <w:ind w:left="4352" w:righ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59" w:lineRule="auto"/>
      <w:ind w:left="4352" w:right="0" w:firstLine="0"/>
    </w:pPr>
    <w:r>
      <w:rPr>
        <w:noProof/>
      </w:rPr>
      <w:drawing>
        <wp:anchor distT="0" distB="0" distL="114300" distR="114300" simplePos="0" relativeHeight="251684864" behindDoc="0" locked="0" layoutInCell="1" allowOverlap="0">
          <wp:simplePos x="0" y="0"/>
          <wp:positionH relativeFrom="page">
            <wp:posOffset>96012</wp:posOffset>
          </wp:positionH>
          <wp:positionV relativeFrom="page">
            <wp:posOffset>7170426</wp:posOffset>
          </wp:positionV>
          <wp:extent cx="2069592" cy="374903"/>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49932" name="Picture 49932"/>
                  <pic:cNvPicPr/>
                </pic:nvPicPr>
                <pic:blipFill>
                  <a:blip r:embed="rId1"/>
                  <a:stretch>
                    <a:fillRect/>
                  </a:stretch>
                </pic:blipFill>
                <pic:spPr>
                  <a:xfrm>
                    <a:off x="0" y="0"/>
                    <a:ext cx="2069592" cy="374903"/>
                  </a:xfrm>
                  <a:prstGeom prst="rect">
                    <a:avLst/>
                  </a:prstGeom>
                </pic:spPr>
              </pic:pic>
            </a:graphicData>
          </a:graphic>
        </wp:anchor>
      </w:drawing>
    </w: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rPr>
          <w:noProof/>
        </w:rPr>
        <w:t>26</w:t>
      </w:r>
    </w:fldSimple>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87" w:rsidRDefault="00FD7F87">
      <w:pPr>
        <w:spacing w:line="240" w:lineRule="auto"/>
      </w:pPr>
      <w:r>
        <w:separator/>
      </w:r>
    </w:p>
  </w:footnote>
  <w:footnote w:type="continuationSeparator" w:id="0">
    <w:p w:rsidR="00FD7F87" w:rsidRDefault="00FD7F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6949" w:firstLine="0"/>
      <w:jc w:val="both"/>
    </w:pPr>
    <w:r>
      <w:rPr>
        <w:noProof/>
      </w:rPr>
      <w:drawing>
        <wp:anchor distT="0" distB="0" distL="114300" distR="114300" simplePos="0" relativeHeight="251658240" behindDoc="0" locked="0" layoutInCell="1" allowOverlap="0">
          <wp:simplePos x="0" y="0"/>
          <wp:positionH relativeFrom="page">
            <wp:posOffset>4985004</wp:posOffset>
          </wp:positionH>
          <wp:positionV relativeFrom="page">
            <wp:posOffset>50304</wp:posOffset>
          </wp:positionV>
          <wp:extent cx="2484120" cy="682752"/>
          <wp:effectExtent l="0" t="0" r="0" b="0"/>
          <wp:wrapSquare wrapText="bothSides"/>
          <wp:docPr id="49834" name="Picture 49834"/>
          <wp:cNvGraphicFramePr/>
          <a:graphic xmlns:a="http://schemas.openxmlformats.org/drawingml/2006/main">
            <a:graphicData uri="http://schemas.openxmlformats.org/drawingml/2006/picture">
              <pic:pic xmlns:pic="http://schemas.openxmlformats.org/drawingml/2006/picture">
                <pic:nvPicPr>
                  <pic:cNvPr id="49847" name="Picture 49847"/>
                  <pic:cNvPicPr/>
                </pic:nvPicPr>
                <pic:blipFill>
                  <a:blip r:embed="rId1"/>
                  <a:stretch>
                    <a:fillRect/>
                  </a:stretch>
                </pic:blipFill>
                <pic:spPr>
                  <a:xfrm>
                    <a:off x="0" y="0"/>
                    <a:ext cx="2484120" cy="68275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449580</wp:posOffset>
          </wp:positionV>
          <wp:extent cx="1324356" cy="844296"/>
          <wp:effectExtent l="0" t="0" r="0" b="0"/>
          <wp:wrapSquare wrapText="bothSides"/>
          <wp:docPr id="49835" name="Picture 4983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Pr="008526F7" w:rsidRDefault="00FD7F87" w:rsidP="008526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6949" w:firstLine="0"/>
      <w:jc w:val="both"/>
    </w:pPr>
    <w:r>
      <w:rPr>
        <w:noProof/>
      </w:rPr>
      <w:drawing>
        <wp:anchor distT="0" distB="0" distL="114300" distR="114300" simplePos="0" relativeHeight="251662336" behindDoc="0" locked="0" layoutInCell="1" allowOverlap="0">
          <wp:simplePos x="0" y="0"/>
          <wp:positionH relativeFrom="page">
            <wp:posOffset>4985004</wp:posOffset>
          </wp:positionH>
          <wp:positionV relativeFrom="page">
            <wp:posOffset>50304</wp:posOffset>
          </wp:positionV>
          <wp:extent cx="2484120" cy="682752"/>
          <wp:effectExtent l="0" t="0" r="0" b="0"/>
          <wp:wrapSquare wrapText="bothSides"/>
          <wp:docPr id="49837" name="Picture 49837"/>
          <wp:cNvGraphicFramePr/>
          <a:graphic xmlns:a="http://schemas.openxmlformats.org/drawingml/2006/main">
            <a:graphicData uri="http://schemas.openxmlformats.org/drawingml/2006/picture">
              <pic:pic xmlns:pic="http://schemas.openxmlformats.org/drawingml/2006/picture">
                <pic:nvPicPr>
                  <pic:cNvPr id="49847" name="Picture 49847"/>
                  <pic:cNvPicPr/>
                </pic:nvPicPr>
                <pic:blipFill>
                  <a:blip r:embed="rId1"/>
                  <a:stretch>
                    <a:fillRect/>
                  </a:stretch>
                </pic:blipFill>
                <pic:spPr>
                  <a:xfrm>
                    <a:off x="0" y="0"/>
                    <a:ext cx="2484120" cy="68275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449580</wp:posOffset>
          </wp:positionV>
          <wp:extent cx="1324356" cy="844296"/>
          <wp:effectExtent l="0" t="0" r="0" b="0"/>
          <wp:wrapSquare wrapText="bothSides"/>
          <wp:docPr id="49838" name="Picture 4983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3291" w:firstLine="0"/>
      <w:jc w:val="both"/>
    </w:pPr>
    <w:r>
      <w:rPr>
        <w:noProof/>
      </w:rPr>
      <w:drawing>
        <wp:anchor distT="0" distB="0" distL="114300" distR="114300" simplePos="0" relativeHeight="251667456"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49840" name="Picture 49840"/>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49841" name="Picture 49841"/>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3291" w:firstLine="0"/>
      <w:jc w:val="both"/>
    </w:pPr>
    <w:r>
      <w:rPr>
        <w:noProof/>
      </w:rPr>
      <mc:AlternateContent>
        <mc:Choice Requires="wps">
          <w:drawing>
            <wp:anchor distT="0" distB="0" distL="114300" distR="114300" simplePos="0" relativeHeight="251686912" behindDoc="0" locked="0" layoutInCell="1" allowOverlap="1" wp14:anchorId="6BF815DF" wp14:editId="276BFE0E">
              <wp:simplePos x="0" y="0"/>
              <wp:positionH relativeFrom="column">
                <wp:posOffset>276225</wp:posOffset>
              </wp:positionH>
              <wp:positionV relativeFrom="paragraph">
                <wp:posOffset>-342900</wp:posOffset>
              </wp:positionV>
              <wp:extent cx="8515350" cy="847725"/>
              <wp:effectExtent l="0" t="0" r="19050" b="28575"/>
              <wp:wrapNone/>
              <wp:docPr id="49852" name="Text Box 49852"/>
              <wp:cNvGraphicFramePr/>
              <a:graphic xmlns:a="http://schemas.openxmlformats.org/drawingml/2006/main">
                <a:graphicData uri="http://schemas.microsoft.com/office/word/2010/wordprocessingShape">
                  <wps:wsp>
                    <wps:cNvSpPr txBox="1"/>
                    <wps:spPr>
                      <a:xfrm>
                        <a:off x="0" y="0"/>
                        <a:ext cx="8515350" cy="847725"/>
                      </a:xfrm>
                      <a:prstGeom prst="rect">
                        <a:avLst/>
                      </a:prstGeom>
                      <a:solidFill>
                        <a:schemeClr val="lt1"/>
                      </a:solidFill>
                      <a:ln w="6350">
                        <a:solidFill>
                          <a:prstClr val="black"/>
                        </a:solidFill>
                      </a:ln>
                    </wps:spPr>
                    <wps:txbx>
                      <w:txbxContent>
                        <w:p w:rsidR="00FD7F87" w:rsidRDefault="00FD7F87" w:rsidP="00743559">
                          <w:pPr>
                            <w:ind w:left="0"/>
                            <w:jc w:val="center"/>
                          </w:pPr>
                          <w:r w:rsidRPr="008526F7">
                            <w:rPr>
                              <w:noProof/>
                            </w:rPr>
                            <w:drawing>
                              <wp:inline distT="0" distB="0" distL="0" distR="0" wp14:anchorId="21554CC5" wp14:editId="606EF8B5">
                                <wp:extent cx="628760" cy="723900"/>
                                <wp:effectExtent l="0" t="0" r="0" b="0"/>
                                <wp:docPr id="49853" name="Picture 49853"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2" cy="740746"/>
                                        </a:xfrm>
                                        <a:prstGeom prst="rect">
                                          <a:avLst/>
                                        </a:prstGeom>
                                        <a:noFill/>
                                        <a:ln>
                                          <a:noFill/>
                                        </a:ln>
                                      </pic:spPr>
                                    </pic:pic>
                                  </a:graphicData>
                                </a:graphic>
                              </wp:inline>
                            </w:drawing>
                          </w:r>
                        </w:p>
                        <w:p w:rsidR="00FD7F87" w:rsidRDefault="00FD7F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815DF" id="_x0000_t202" coordsize="21600,21600" o:spt="202" path="m,l,21600r21600,l21600,xe">
              <v:stroke joinstyle="miter"/>
              <v:path gradientshapeok="t" o:connecttype="rect"/>
            </v:shapetype>
            <v:shape id="Text Box 49852" o:spid="_x0000_s1026" type="#_x0000_t202" style="position:absolute;left:0;text-align:left;margin-left:21.75pt;margin-top:-27pt;width:670.5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jwTwIAALAEAAAOAAAAZHJzL2Uyb0RvYy54bWysVEuP2jAQvlfqf7B8LwEKCxsRVpQVVSW0&#10;uxJUezaOTaI6Htc2JPTXd+yER3d7qnpx5uXPM9/MZPbQVIochXUl6IwOen1KhOaQl3qf0e/b1acp&#10;Jc4znTMFWmT0JBx9mH/8MKtNKoZQgMqFJQiiXVqbjBbemzRJHC9ExVwPjNDolGAr5lG1+yS3rEb0&#10;SiXDfv8uqcHmxgIXzqH1sXXSecSXUnD/LKUTnqiMYm4+njaeu3Am8xlL95aZouRdGuwfsqhYqfHR&#10;C9Qj84wcbPkOqiq5BQfS9zhUCUhZchFrwGoG/TfVbApmRKwFyXHmQpP7f7D86fhiSZlndHQ/HQ8p&#10;0azCNm1F48kXaEhrRZZq41IM3hgM9w26sNuBvWB3aAzFN9JW4YtlEfQj36cLxwGQo3E6How/j9HF&#10;0TcdTSbDcYBJrreNdf6rgIoEIaMWexipZce1823oOSQ85kCV+apUKiphbsRSWXJk2HHlY44I/keU&#10;0qTO6F1I4x1CgL7c3ynGf3Tp3SAgntKY87X2IPlm10QmL7zsID8hXRbasXOGr0qEXzPnX5jFOUMa&#10;cHf8Mx5SAeYEnURJAfbX3+whHtuPXkpqnNuMup8HZgUl6pvGwbgfjEZh0KMyGk+GqNhbz+7Wow/V&#10;EpCoAW6p4VEM8V6dRWmhesUVW4RX0cU0x7cz6s/i0rfbhCvKxWIRg3C0DfNrvTE8QAeOA63b5pVZ&#10;07XV40A8wXnCWfqmu21suKlhcfAgy9j6wHPLakc/rkUcnm6Fw97d6jHq+qOZ/wYAAP//AwBQSwME&#10;FAAGAAgAAAAhAH3lZULdAAAACgEAAA8AAABkcnMvZG93bnJldi54bWxMj8FOwzAMhu9IvENkJG5b&#10;CmuhK3UnQIMLJwbinDVZEtE4VZJ15e3JTnC0/en397eb2Q1sUiFaTwg3ywKYot5LSxrh8+NlUQOL&#10;SZAUgyeF8KMibLrLi1Y00p/oXU27pFkOodgIBJPS2HAee6OciEs/Ksq3gw9OpDwGzWUQpxzuBn5b&#10;FHfcCUv5gxGjejaq/94dHcL2Sa91X4tgtrW0dpq/Dm/6FfH6an58AJbUnP5gOOtndeiy094fSUY2&#10;IJSrKpMIi6rMnc7Aqi7zao9wv66Ady3/X6H7BQAA//8DAFBLAQItABQABgAIAAAAIQC2gziS/gAA&#10;AOEBAAATAAAAAAAAAAAAAAAAAAAAAABbQ29udGVudF9UeXBlc10ueG1sUEsBAi0AFAAGAAgAAAAh&#10;ADj9If/WAAAAlAEAAAsAAAAAAAAAAAAAAAAALwEAAF9yZWxzLy5yZWxzUEsBAi0AFAAGAAgAAAAh&#10;AMeNCPBPAgAAsAQAAA4AAAAAAAAAAAAAAAAALgIAAGRycy9lMm9Eb2MueG1sUEsBAi0AFAAGAAgA&#10;AAAhAH3lZULdAAAACgEAAA8AAAAAAAAAAAAAAAAAqQQAAGRycy9kb3ducmV2LnhtbFBLBQYAAAAA&#10;BAAEAPMAAACzBQAAAAA=&#10;" fillcolor="white [3201]" strokeweight=".5pt">
              <v:textbox>
                <w:txbxContent>
                  <w:p w:rsidR="00FD7F87" w:rsidRDefault="00FD7F87" w:rsidP="00743559">
                    <w:pPr>
                      <w:ind w:left="0"/>
                      <w:jc w:val="center"/>
                    </w:pPr>
                    <w:r w:rsidRPr="008526F7">
                      <w:rPr>
                        <w:noProof/>
                      </w:rPr>
                      <w:drawing>
                        <wp:inline distT="0" distB="0" distL="0" distR="0" wp14:anchorId="21554CC5" wp14:editId="606EF8B5">
                          <wp:extent cx="628760" cy="723900"/>
                          <wp:effectExtent l="0" t="0" r="0" b="0"/>
                          <wp:docPr id="49853" name="Picture 49853"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2" cy="740746"/>
                                  </a:xfrm>
                                  <a:prstGeom prst="rect">
                                    <a:avLst/>
                                  </a:prstGeom>
                                  <a:noFill/>
                                  <a:ln>
                                    <a:noFill/>
                                  </a:ln>
                                </pic:spPr>
                              </pic:pic>
                            </a:graphicData>
                          </a:graphic>
                        </wp:inline>
                      </w:drawing>
                    </w:r>
                  </w:p>
                  <w:p w:rsidR="00FD7F87" w:rsidRDefault="00FD7F87">
                    <w:pPr>
                      <w:ind w:left="0"/>
                    </w:pPr>
                  </w:p>
                </w:txbxContent>
              </v:textbox>
            </v:shape>
          </w:pict>
        </mc:Fallback>
      </mc:AlternateContent>
    </w:r>
    <w:r>
      <w:t xml:space="preserve"> </w:t>
    </w: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0" w:right="3291" w:firstLine="0"/>
      <w:jc w:val="both"/>
    </w:pPr>
    <w:r>
      <w:rPr>
        <w:noProof/>
      </w:rPr>
      <w:drawing>
        <wp:anchor distT="0" distB="0" distL="114300" distR="114300" simplePos="0" relativeHeight="251671552"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49846" name="Picture 49846"/>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49848" name="Picture 49848"/>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120" w:right="11947" w:firstLine="0"/>
      <w:jc w:val="both"/>
    </w:pPr>
    <w:r>
      <w:rPr>
        <w:noProof/>
      </w:rPr>
      <w:drawing>
        <wp:anchor distT="0" distB="0" distL="114300" distR="114300" simplePos="0" relativeHeight="251676672"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120" w:right="11947" w:firstLine="0"/>
      <w:jc w:val="both"/>
    </w:pPr>
    <w:r>
      <w:rPr>
        <w:noProof/>
      </w:rPr>
      <mc:AlternateContent>
        <mc:Choice Requires="wps">
          <w:drawing>
            <wp:anchor distT="0" distB="0" distL="114300" distR="114300" simplePos="0" relativeHeight="251687936" behindDoc="0" locked="0" layoutInCell="1" allowOverlap="1" wp14:anchorId="5C8AA294" wp14:editId="4D8BF5D6">
              <wp:simplePos x="0" y="0"/>
              <wp:positionH relativeFrom="column">
                <wp:posOffset>-38100</wp:posOffset>
              </wp:positionH>
              <wp:positionV relativeFrom="paragraph">
                <wp:posOffset>-276225</wp:posOffset>
              </wp:positionV>
              <wp:extent cx="898207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982075" cy="790575"/>
                      </a:xfrm>
                      <a:prstGeom prst="rect">
                        <a:avLst/>
                      </a:prstGeom>
                      <a:solidFill>
                        <a:schemeClr val="lt1"/>
                      </a:solidFill>
                      <a:ln w="6350">
                        <a:noFill/>
                      </a:ln>
                    </wps:spPr>
                    <wps:txbx>
                      <w:txbxContent>
                        <w:p w:rsidR="00FD7F87" w:rsidRDefault="00FD7F87" w:rsidP="00E609DC">
                          <w:pPr>
                            <w:ind w:left="0"/>
                            <w:jc w:val="center"/>
                          </w:pPr>
                          <w:r w:rsidRPr="008526F7">
                            <w:rPr>
                              <w:noProof/>
                            </w:rPr>
                            <w:drawing>
                              <wp:inline distT="0" distB="0" distL="0" distR="0" wp14:anchorId="14079F35" wp14:editId="037372AC">
                                <wp:extent cx="628760" cy="723900"/>
                                <wp:effectExtent l="0" t="0" r="0" b="0"/>
                                <wp:docPr id="3" name="Picture 3"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2" cy="7407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AA294" id="_x0000_t202" coordsize="21600,21600" o:spt="202" path="m,l,21600r21600,l21600,xe">
              <v:stroke joinstyle="miter"/>
              <v:path gradientshapeok="t" o:connecttype="rect"/>
            </v:shapetype>
            <v:shape id="Text Box 2" o:spid="_x0000_s1027" type="#_x0000_t202" style="position:absolute;left:0;text-align:left;margin-left:-3pt;margin-top:-21.75pt;width:707.25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EuQwIAAIAEAAAOAAAAZHJzL2Uyb0RvYy54bWysVMGO2jAQvVfqP1i+l4QUdiEirCgrqkpo&#10;dyWo9mwcGyI5Htc2JPTrO3YCS7c9Vb2Y8czkeea9GWYPba3ISVhXgS7ocJBSIjSHstL7gn7frj5N&#10;KHGe6ZIp0KKgZ+How/zjh1ljcpHBAVQpLEEQ7fLGFPTgvcmTxPGDqJkbgBEagxJszTxe7T4pLWsQ&#10;vVZJlqZ3SQO2NBa4cA69j12QziO+lIL7Zymd8EQVFGvz8bTx3IUzmc9YvrfMHCrel8H+oYqaVRof&#10;vUI9Ms/I0VZ/QNUVt+BA+gGHOgEpKy5iD9jNMH3XzebAjIi9IDnOXGly/w+WP51eLKnKgmaUaFaj&#10;RFvRevIFWpIFdhrjckzaGEzzLbpR5YvfoTM03Upbh19sh2AceT5fuQ1gHJ2T6SRL78eUcIzdT9Mx&#10;2gifvH1trPNfBdQkGAW1qF2klJ3Wznepl5TwmANVlatKqXgJ8yKWypITQ6WVjzUi+G9ZSpOmoHef&#10;x2kE1hA+75CVxlpCr11PwfLtru2Z6XnYQXlGGix0Y+QMX1VY65o5/8Iszg12jrvgn/GQCvAt6C1K&#10;DmB//s0f8lFOjFLS4BwW1P04MisoUd80Cj0djkZhcONlNL7P8GJvI7vbiD7WS0AChrh1hkcz5Ht1&#10;MaWF+hVXZhFexRDTHN8uqL+YS99tB64cF4tFTMJRNcyv9cbwAB0ID0ps21dmTS+XR6Gf4DKxLH+n&#10;WpcbvtSwOHqQVZQ08Nyx2tOPYx6Hol/JsEe395j19scx/wUAAP//AwBQSwMEFAAGAAgAAAAhADdQ&#10;/i7iAAAACgEAAA8AAABkcnMvZG93bnJldi54bWxMj0tPwzAQhO9I/Adrkbig1inpIwpxKoR4SL3R&#10;UBA3N16SiHgdxW4S/j3bE5x2VzOa/SbbTrYVA/a+caRgMY9AIJXONFQpeCueZgkIHzQZ3TpCBT/o&#10;YZtfXmQ6NW6kVxz2oRIcQj7VCuoQulRKX9ZotZ+7Dom1L9dbHfjsK2l6PXK4beVtFK2l1Q3xh1p3&#10;+FBj+b0/WQWfN9XHzk/PhzFexd3jy1Bs3k2h1PXVdH8HIuAU/sxwxmd0yJnp6E5kvGgVzNZcJfBc&#10;xisQZ8MySng7KkgWEcg8k/8r5L8AAAD//wMAUEsBAi0AFAAGAAgAAAAhALaDOJL+AAAA4QEAABMA&#10;AAAAAAAAAAAAAAAAAAAAAFtDb250ZW50X1R5cGVzXS54bWxQSwECLQAUAAYACAAAACEAOP0h/9YA&#10;AACUAQAACwAAAAAAAAAAAAAAAAAvAQAAX3JlbHMvLnJlbHNQSwECLQAUAAYACAAAACEARyshLkMC&#10;AACABAAADgAAAAAAAAAAAAAAAAAuAgAAZHJzL2Uyb0RvYy54bWxQSwECLQAUAAYACAAAACEAN1D+&#10;LuIAAAAKAQAADwAAAAAAAAAAAAAAAACdBAAAZHJzL2Rvd25yZXYueG1sUEsFBgAAAAAEAAQA8wAA&#10;AKwFAAAAAA==&#10;" fillcolor="white [3201]" stroked="f" strokeweight=".5pt">
              <v:textbox>
                <w:txbxContent>
                  <w:p w:rsidR="00FD7F87" w:rsidRDefault="00FD7F87" w:rsidP="00E609DC">
                    <w:pPr>
                      <w:ind w:left="0"/>
                      <w:jc w:val="center"/>
                    </w:pPr>
                    <w:r w:rsidRPr="008526F7">
                      <w:rPr>
                        <w:noProof/>
                      </w:rPr>
                      <w:drawing>
                        <wp:inline distT="0" distB="0" distL="0" distR="0" wp14:anchorId="14079F35" wp14:editId="037372AC">
                          <wp:extent cx="628760" cy="723900"/>
                          <wp:effectExtent l="0" t="0" r="0" b="0"/>
                          <wp:docPr id="3" name="Picture 3" descr="\\admin2012\users$\jill.ba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12\users$\jill.bak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92" cy="740746"/>
                                  </a:xfrm>
                                  <a:prstGeom prst="rect">
                                    <a:avLst/>
                                  </a:prstGeom>
                                  <a:noFill/>
                                  <a:ln>
                                    <a:noFill/>
                                  </a:ln>
                                </pic:spPr>
                              </pic:pic>
                            </a:graphicData>
                          </a:graphic>
                        </wp:inline>
                      </w:drawing>
                    </w:r>
                  </w:p>
                </w:txbxContent>
              </v:textbox>
            </v:shape>
          </w:pict>
        </mc:Fallback>
      </mc:AlternateContent>
    </w:r>
    <w:r>
      <w:t xml:space="preserve"> </w:t>
    </w: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7" w:rsidRDefault="00FD7F87">
    <w:pPr>
      <w:spacing w:line="216" w:lineRule="auto"/>
      <w:ind w:left="-120" w:right="11947" w:firstLine="0"/>
      <w:jc w:val="both"/>
    </w:pPr>
    <w:r>
      <w:rPr>
        <w:noProof/>
      </w:rPr>
      <w:drawing>
        <wp:anchor distT="0" distB="0" distL="114300" distR="114300" simplePos="0" relativeHeight="251680768" behindDoc="0" locked="0" layoutInCell="1" allowOverlap="0">
          <wp:simplePos x="0" y="0"/>
          <wp:positionH relativeFrom="page">
            <wp:posOffset>8118348</wp:posOffset>
          </wp:positionH>
          <wp:positionV relativeFrom="page">
            <wp:posOffset>0</wp:posOffset>
          </wp:positionV>
          <wp:extent cx="2484120" cy="28041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49890" name="Picture 49890"/>
                  <pic:cNvPicPr/>
                </pic:nvPicPr>
                <pic:blipFill>
                  <a:blip r:embed="rId1"/>
                  <a:stretch>
                    <a:fillRect/>
                  </a:stretch>
                </pic:blipFill>
                <pic:spPr>
                  <a:xfrm>
                    <a:off x="0" y="0"/>
                    <a:ext cx="2484120" cy="280416"/>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838200</wp:posOffset>
          </wp:positionH>
          <wp:positionV relativeFrom="page">
            <wp:posOffset>0</wp:posOffset>
          </wp:positionV>
          <wp:extent cx="1324356" cy="844296"/>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2"/>
                  <a:stretch>
                    <a:fillRect/>
                  </a:stretch>
                </pic:blipFill>
                <pic:spPr>
                  <a:xfrm>
                    <a:off x="0" y="0"/>
                    <a:ext cx="1324356" cy="844296"/>
                  </a:xfrm>
                  <a:prstGeom prst="rect">
                    <a:avLst/>
                  </a:prstGeom>
                </pic:spPr>
              </pic:pic>
            </a:graphicData>
          </a:graphic>
        </wp:anchor>
      </w:drawing>
    </w:r>
    <w: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C08"/>
    <w:multiLevelType w:val="hybridMultilevel"/>
    <w:tmpl w:val="12826070"/>
    <w:lvl w:ilvl="0" w:tplc="092AD44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8968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80982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021A0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66D8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7C298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B6E58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6D43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40D2F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327716"/>
    <w:multiLevelType w:val="hybridMultilevel"/>
    <w:tmpl w:val="C78A74F6"/>
    <w:lvl w:ilvl="0" w:tplc="80248BEE">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18769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D691A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E0A6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627A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4E593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20835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C3B9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4AF04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DC7AFE"/>
    <w:multiLevelType w:val="hybridMultilevel"/>
    <w:tmpl w:val="80A6E4C2"/>
    <w:lvl w:ilvl="0" w:tplc="95B26DB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CC58E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F84FA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E4B7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0D38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CFFE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7C077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43CC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6D93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C104A1"/>
    <w:multiLevelType w:val="hybridMultilevel"/>
    <w:tmpl w:val="A93E5DF4"/>
    <w:lvl w:ilvl="0" w:tplc="E88832C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6204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9C130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24C53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6739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009E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486F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9D7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205A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ED05CD"/>
    <w:multiLevelType w:val="hybridMultilevel"/>
    <w:tmpl w:val="64F43A84"/>
    <w:lvl w:ilvl="0" w:tplc="5E22ACB8">
      <w:start w:val="1969"/>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103C4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487E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8B26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9A1EE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88A5A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EC4F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A50A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C273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010ADB"/>
    <w:multiLevelType w:val="hybridMultilevel"/>
    <w:tmpl w:val="26B8A2B2"/>
    <w:lvl w:ilvl="0" w:tplc="16005746">
      <w:start w:val="1"/>
      <w:numFmt w:val="decimal"/>
      <w:pStyle w:val="Heading1"/>
      <w:lvlText w:val="%1."/>
      <w:lvlJc w:val="left"/>
      <w:pPr>
        <w:ind w:left="3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1E4676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BDCF57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F30BD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22E18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27AB95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EAF3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3870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6F84A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8A73DC"/>
    <w:multiLevelType w:val="hybridMultilevel"/>
    <w:tmpl w:val="414A3E10"/>
    <w:lvl w:ilvl="0" w:tplc="52FE515E">
      <w:start w:val="1974"/>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38309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8EFE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026D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B828D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8C2EC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7CFEE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63FE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C9F4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C075D9"/>
    <w:multiLevelType w:val="hybridMultilevel"/>
    <w:tmpl w:val="B962594E"/>
    <w:lvl w:ilvl="0" w:tplc="5776AC9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4CCD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C5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FC847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61CC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8C47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27A2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898E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EC65E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B93E57"/>
    <w:multiLevelType w:val="hybridMultilevel"/>
    <w:tmpl w:val="A85695CA"/>
    <w:lvl w:ilvl="0" w:tplc="0CF465AE">
      <w:start w:val="1994"/>
      <w:numFmt w:val="decimal"/>
      <w:lvlText w:val="%1"/>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08AE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0A66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8354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DE360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AAEF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2D38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C45C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AE66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B401EF"/>
    <w:multiLevelType w:val="hybridMultilevel"/>
    <w:tmpl w:val="B86468A4"/>
    <w:lvl w:ilvl="0" w:tplc="B5C861E8">
      <w:start w:val="1975"/>
      <w:numFmt w:val="decimal"/>
      <w:lvlText w:val="%1"/>
      <w:lvlJc w:val="left"/>
      <w:pPr>
        <w:ind w:left="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9C4B4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00E5C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C22B9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B054A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AC94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46E38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26E8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EA7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1"/>
  </w:num>
  <w:num w:numId="5">
    <w:abstractNumId w:val="3"/>
  </w:num>
  <w:num w:numId="6">
    <w:abstractNumId w:val="9"/>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EB"/>
    <w:rsid w:val="000E5348"/>
    <w:rsid w:val="002463E7"/>
    <w:rsid w:val="003846A1"/>
    <w:rsid w:val="003F0EEB"/>
    <w:rsid w:val="00416D23"/>
    <w:rsid w:val="00462D2F"/>
    <w:rsid w:val="00743559"/>
    <w:rsid w:val="008526F7"/>
    <w:rsid w:val="009475AC"/>
    <w:rsid w:val="00C0175E"/>
    <w:rsid w:val="00D16A71"/>
    <w:rsid w:val="00E609DC"/>
    <w:rsid w:val="00EF79CA"/>
    <w:rsid w:val="00FD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21A57F2-E050-42BB-A034-021F4A89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2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0"/>
      </w:numPr>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8526F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526F7"/>
    <w:rPr>
      <w:rFonts w:ascii="Calibri" w:eastAsia="Calibri" w:hAnsi="Calibri" w:cs="Calibri"/>
      <w:color w:val="000000"/>
    </w:rPr>
  </w:style>
  <w:style w:type="paragraph" w:styleId="BalloonText">
    <w:name w:val="Balloon Text"/>
    <w:basedOn w:val="Normal"/>
    <w:link w:val="BalloonTextChar"/>
    <w:uiPriority w:val="99"/>
    <w:semiHidden/>
    <w:unhideWhenUsed/>
    <w:rsid w:val="00E609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DC"/>
    <w:rPr>
      <w:rFonts w:ascii="Segoe UI" w:eastAsia="Calibri" w:hAnsi="Segoe UI" w:cs="Segoe UI"/>
      <w:color w:val="000000"/>
      <w:sz w:val="18"/>
      <w:szCs w:val="18"/>
    </w:rPr>
  </w:style>
  <w:style w:type="table" w:styleId="TableGrid0">
    <w:name w:val="Table Grid"/>
    <w:basedOn w:val="TableNormal"/>
    <w:uiPriority w:val="39"/>
    <w:rsid w:val="000E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er9.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4202-5016-4811-9B7B-0780429D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Rushworth</dc:creator>
  <cp:keywords/>
  <cp:lastModifiedBy>Jill Baker</cp:lastModifiedBy>
  <cp:revision>12</cp:revision>
  <cp:lastPrinted>2018-06-11T08:28:00Z</cp:lastPrinted>
  <dcterms:created xsi:type="dcterms:W3CDTF">2018-06-08T08:28:00Z</dcterms:created>
  <dcterms:modified xsi:type="dcterms:W3CDTF">2019-02-12T09:14:00Z</dcterms:modified>
</cp:coreProperties>
</file>