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7229"/>
        <w:gridCol w:w="3260"/>
      </w:tblGrid>
      <w:tr w:rsidR="00A25259" w:rsidRPr="00433831" w:rsidTr="00C9423E">
        <w:trPr>
          <w:cantSplit/>
          <w:trHeight w:val="49"/>
        </w:trPr>
        <w:tc>
          <w:tcPr>
            <w:tcW w:w="993" w:type="dxa"/>
          </w:tcPr>
          <w:p w:rsidR="00A25259" w:rsidRDefault="00455D0A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63D46">
              <w:rPr>
                <w:rFonts w:ascii="Arial" w:hAnsi="Arial" w:cs="Arial"/>
                <w:b/>
                <w:sz w:val="16"/>
                <w:szCs w:val="16"/>
              </w:rPr>
              <w:t>23rd</w:t>
            </w:r>
          </w:p>
          <w:p w:rsidR="00A25259" w:rsidRPr="00BF5593" w:rsidRDefault="00455D0A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  <w:r w:rsidR="00A25259" w:rsidRPr="00BF5593">
              <w:rPr>
                <w:rFonts w:ascii="Arial" w:hAnsi="Arial" w:cs="Arial"/>
                <w:b/>
                <w:sz w:val="16"/>
                <w:szCs w:val="16"/>
              </w:rPr>
              <w:t xml:space="preserve"> Home Learning </w:t>
            </w:r>
          </w:p>
          <w:p w:rsidR="00A25259" w:rsidRPr="008705DC" w:rsidRDefault="00A25259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343780" w:rsidRDefault="00A25259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1E3530" w:rsidRDefault="001E3530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352838" w:rsidRPr="00865B2A" w:rsidRDefault="00A25259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 w:rsidR="00352838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 w:rsidR="00914EC2"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="00865B2A"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352838"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80703D" w:rsidRDefault="0080703D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</w:t>
            </w:r>
            <w:r w:rsidR="00352838" w:rsidRPr="00352838">
              <w:rPr>
                <w:rFonts w:ascii="Arial" w:hAnsi="Arial" w:cs="Arial"/>
                <w:sz w:val="18"/>
                <w:lang w:eastAsia="en-GB"/>
              </w:rPr>
              <w:t>yourself onto times tables rockstars or matheletics and practise some</w:t>
            </w:r>
            <w:r w:rsidR="00352838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="00352838"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="00352838"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 w:rsidR="00352838"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352838" w:rsidRPr="00352838" w:rsidRDefault="00352838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80703D" w:rsidRDefault="0080703D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80703D" w:rsidRDefault="00865B2A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A25259" w:rsidRPr="00343780" w:rsidRDefault="0080703D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="00A25259"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 w:rsidR="00865B2A">
              <w:rPr>
                <w:rFonts w:ascii="Arial" w:hAnsi="Arial" w:cs="Arial"/>
                <w:b/>
                <w:sz w:val="18"/>
                <w:lang w:eastAsia="en-GB"/>
              </w:rPr>
              <w:t xml:space="preserve">   </w:t>
            </w:r>
            <w:r w:rsidR="00914EC2"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="00865B2A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="00865B2A"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A25259" w:rsidRPr="00B449C2" w:rsidRDefault="00A25259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 w:rsidR="00865B2A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  <w:r w:rsidR="00577867">
              <w:rPr>
                <w:noProof/>
                <w:lang w:eastAsia="en-GB"/>
              </w:rPr>
              <w:t xml:space="preserve"> </w:t>
            </w:r>
          </w:p>
          <w:p w:rsidR="00A25259" w:rsidRDefault="00577867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7730609B" wp14:editId="15F71784">
                  <wp:simplePos x="0" y="0"/>
                  <wp:positionH relativeFrom="column">
                    <wp:posOffset>452533</wp:posOffset>
                  </wp:positionH>
                  <wp:positionV relativeFrom="paragraph">
                    <wp:posOffset>19064</wp:posOffset>
                  </wp:positionV>
                  <wp:extent cx="1903095" cy="1397635"/>
                  <wp:effectExtent l="0" t="0" r="1905" b="0"/>
                  <wp:wrapTight wrapText="bothSides">
                    <wp:wrapPolygon edited="0">
                      <wp:start x="0" y="0"/>
                      <wp:lineTo x="0" y="21198"/>
                      <wp:lineTo x="21405" y="21198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577867" w:rsidRDefault="00577867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865B2A" w:rsidRPr="00343780" w:rsidRDefault="00865B2A" w:rsidP="00865B2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 w:rsidR="00963D4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7C5687" w:rsidRPr="007C5687" w:rsidRDefault="007C5687" w:rsidP="007C5687">
            <w:pPr>
              <w:rPr>
                <w:rFonts w:ascii="Arial" w:hAnsi="Arial" w:cs="Arial"/>
                <w:bCs/>
                <w:color w:val="4B3241"/>
                <w:kern w:val="36"/>
                <w:sz w:val="18"/>
                <w:szCs w:val="18"/>
              </w:rPr>
            </w:pP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Open up the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>task sheet called ‘Maths Task Tuesda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y’ on Google Classroom and work through the questions.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>Watch the first video below on perimeter as that is the only one you will need to today’s lesson.</w:t>
            </w: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Watch a video on perimeter:</w:t>
            </w: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https://www.youtube.com/watch?v=AAY1bsazcgM</w:t>
              </w:r>
            </w:hyperlink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Watch a video on area:</w:t>
            </w:r>
          </w:p>
          <w:p w:rsidR="00E44357" w:rsidRDefault="00E44357" w:rsidP="00E44357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https://www.youtube.com/watch?v=xCdxURXMdFY</w:t>
              </w:r>
            </w:hyperlink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865529" w:rsidRDefault="00865529" w:rsidP="00743F1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A25259" w:rsidRPr="001E3530" w:rsidRDefault="001E3530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7229" w:type="dxa"/>
          </w:tcPr>
          <w:p w:rsidR="00EF713B" w:rsidRDefault="00EF713B" w:rsidP="00EF713B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653B4F4" wp14:editId="5451A4E5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363</wp:posOffset>
                  </wp:positionV>
                  <wp:extent cx="757555" cy="392430"/>
                  <wp:effectExtent l="0" t="0" r="4445" b="7620"/>
                  <wp:wrapTight wrapText="bothSides">
                    <wp:wrapPolygon edited="0">
                      <wp:start x="0" y="0"/>
                      <wp:lineTo x="0" y="20971"/>
                      <wp:lineTo x="21184" y="20971"/>
                      <wp:lineTo x="2118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Get Epic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 10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:45am – 11.00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  <w:r>
              <w:rPr>
                <w:noProof/>
                <w:lang w:eastAsia="en-GB"/>
              </w:rPr>
              <w:t xml:space="preserve"> </w:t>
            </w:r>
          </w:p>
          <w:p w:rsidR="00EF713B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  <w:r w:rsidRPr="00D21E1F">
              <w:rPr>
                <w:rFonts w:ascii="Arial" w:hAnsi="Arial" w:cs="Arial"/>
                <w:sz w:val="20"/>
                <w:szCs w:val="22"/>
              </w:rPr>
              <w:t>Log yourself onto Get Epic using the class code and find your page. Hopefully you have started a book or will need to pick a book you will start to read throughout the week. You can read whenever you get a moment through the day and need to aim to have it finished or nearly finished by Friday to write a review about it.</w:t>
            </w:r>
          </w:p>
          <w:p w:rsidR="00EF713B" w:rsidRPr="009150E6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</w:p>
          <w:p w:rsidR="00EF713B" w:rsidRPr="009150E6" w:rsidRDefault="00EF713B" w:rsidP="00EF713B">
            <w:pPr>
              <w:rPr>
                <w:rFonts w:ascii="Arial" w:hAnsi="Arial" w:cs="Arial"/>
                <w:sz w:val="20"/>
                <w:szCs w:val="22"/>
              </w:rPr>
            </w:pPr>
            <w:r w:rsidRPr="009150E6">
              <w:rPr>
                <w:rFonts w:ascii="Arial" w:hAnsi="Arial" w:cs="Arial"/>
                <w:sz w:val="20"/>
                <w:szCs w:val="22"/>
              </w:rPr>
              <w:t xml:space="preserve">Class code: </w:t>
            </w:r>
            <w:r w:rsidRPr="009150E6">
              <w:rPr>
                <w:rFonts w:ascii="Arial" w:hAnsi="Arial" w:cs="Arial"/>
                <w:b/>
                <w:sz w:val="20"/>
                <w:szCs w:val="22"/>
                <w:u w:val="single"/>
              </w:rPr>
              <w:t>dgs1868</w:t>
            </w:r>
          </w:p>
          <w:p w:rsidR="00EF713B" w:rsidRDefault="00EF713B" w:rsidP="00EF71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F713B" w:rsidRDefault="00EF713B" w:rsidP="00EF713B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Orientation: 11:00am – 11.20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</w:p>
          <w:p w:rsidR="00125497" w:rsidRPr="00125497" w:rsidRDefault="00125497" w:rsidP="0012549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25497">
              <w:rPr>
                <w:rFonts w:ascii="Arial" w:hAnsi="Arial" w:cs="Arial"/>
                <w:sz w:val="18"/>
                <w:szCs w:val="18"/>
                <w:lang w:eastAsia="en-GB"/>
              </w:rPr>
              <w:t>Read the text ‘The Rush for Gold’ – which is attached in Google Classroom.</w:t>
            </w:r>
          </w:p>
          <w:p w:rsidR="002F519D" w:rsidRDefault="00125497" w:rsidP="002F519D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Answer the Orientation Questions, which are attached in Google Classroom.</w:t>
            </w:r>
          </w:p>
          <w:p w:rsidR="008D0357" w:rsidRPr="008D0357" w:rsidRDefault="008D0357" w:rsidP="008D0357">
            <w:pPr>
              <w:rPr>
                <w:lang w:eastAsia="en-GB"/>
              </w:rPr>
            </w:pPr>
          </w:p>
          <w:p w:rsidR="008D0357" w:rsidRDefault="0079761A" w:rsidP="008D035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English</w:t>
            </w:r>
            <w:r w:rsidR="008D0357" w:rsidRPr="003D5F02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:  11.20am – 12.15pm</w:t>
            </w:r>
          </w:p>
          <w:p w:rsidR="008D0357" w:rsidRPr="003D5F02" w:rsidRDefault="008D0357" w:rsidP="008D035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D0357" w:rsidRDefault="008D0357" w:rsidP="008D0357">
            <w:pPr>
              <w:pStyle w:val="Heading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Compl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te the GPS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Challenge 2 TASK. You can check your work using the answers, which are on the GPS Challenge 2 Answers sheet.</w:t>
            </w:r>
          </w:p>
          <w:p w:rsidR="008D0357" w:rsidRPr="003D5F02" w:rsidRDefault="008D0357" w:rsidP="008D0357"/>
          <w:p w:rsidR="00231589" w:rsidRDefault="008D0357" w:rsidP="008D0357">
            <w:pPr>
              <w:rPr>
                <w:rFonts w:ascii="Arial" w:hAnsi="Arial" w:cs="Arial"/>
                <w:sz w:val="18"/>
                <w:szCs w:val="18"/>
              </w:rPr>
            </w:pPr>
            <w:r w:rsidRPr="003D5F02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Look at the Worksheet called Present Perfect Worksheet. Read the information at the top of the worksheet then complete: Hard, Harder and Hardest.</w:t>
            </w:r>
          </w:p>
          <w:p w:rsidR="008D0357" w:rsidRDefault="008D0357" w:rsidP="008D0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can check your answers for: Hard and Harder using the answer sheet attached.</w:t>
            </w: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963D46" w:rsidRDefault="00963D46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F4FE0" w:rsidRPr="003F4FE0" w:rsidRDefault="003F4FE0" w:rsidP="003F4FE0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259" w:rsidRPr="005B3DF6" w:rsidRDefault="008F1193" w:rsidP="008F119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Give yourself a</w:t>
            </w:r>
            <w:r w:rsidR="004A232C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hour lunch</w:t>
            </w: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 xml:space="preserve"> break now until 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</w:rPr>
              <w:t>1:15pm</w:t>
            </w:r>
          </w:p>
        </w:tc>
        <w:tc>
          <w:tcPr>
            <w:tcW w:w="3260" w:type="dxa"/>
          </w:tcPr>
          <w:p w:rsidR="0062538A" w:rsidRPr="0062538A" w:rsidRDefault="0062538A" w:rsidP="0062538A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PPA Session:             1:15pm – 3.15pm</w:t>
            </w:r>
          </w:p>
          <w:p w:rsidR="0062538A" w:rsidRPr="0062538A" w:rsidRDefault="0062538A" w:rsidP="0062538A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="000B75E4" w:rsidRPr="0062538A" w:rsidRDefault="0062538A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 w:rsidRPr="0062538A">
              <w:rPr>
                <w:rFonts w:ascii="Arial" w:hAnsi="Arial" w:cs="Arial"/>
                <w:sz w:val="32"/>
                <w:szCs w:val="32"/>
              </w:rPr>
              <w:t>See the work posted by Mrs White, Mrs Walker and Mrs Clayton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99E"/>
    <w:multiLevelType w:val="hybridMultilevel"/>
    <w:tmpl w:val="67A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02B99"/>
    <w:rsid w:val="00025A10"/>
    <w:rsid w:val="00027AA6"/>
    <w:rsid w:val="00045C2F"/>
    <w:rsid w:val="000B75E4"/>
    <w:rsid w:val="00100DF5"/>
    <w:rsid w:val="00125497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17E04"/>
    <w:rsid w:val="00231589"/>
    <w:rsid w:val="00262AD2"/>
    <w:rsid w:val="00292E7B"/>
    <w:rsid w:val="002F519D"/>
    <w:rsid w:val="00306DDC"/>
    <w:rsid w:val="00343780"/>
    <w:rsid w:val="003515B3"/>
    <w:rsid w:val="00352838"/>
    <w:rsid w:val="003765FA"/>
    <w:rsid w:val="003A128F"/>
    <w:rsid w:val="003C5E81"/>
    <w:rsid w:val="003F4FE0"/>
    <w:rsid w:val="003F7A09"/>
    <w:rsid w:val="00407FE4"/>
    <w:rsid w:val="00455D0A"/>
    <w:rsid w:val="00473077"/>
    <w:rsid w:val="004A232C"/>
    <w:rsid w:val="00502B8B"/>
    <w:rsid w:val="00533AD2"/>
    <w:rsid w:val="00554708"/>
    <w:rsid w:val="00577867"/>
    <w:rsid w:val="00583836"/>
    <w:rsid w:val="00586B6D"/>
    <w:rsid w:val="0059258F"/>
    <w:rsid w:val="005B3DF6"/>
    <w:rsid w:val="005C01FF"/>
    <w:rsid w:val="005C07DB"/>
    <w:rsid w:val="00600990"/>
    <w:rsid w:val="0062538A"/>
    <w:rsid w:val="006A5648"/>
    <w:rsid w:val="006C746A"/>
    <w:rsid w:val="00705413"/>
    <w:rsid w:val="0073387B"/>
    <w:rsid w:val="00743F1A"/>
    <w:rsid w:val="0079761A"/>
    <w:rsid w:val="007A1C30"/>
    <w:rsid w:val="007A209C"/>
    <w:rsid w:val="007C4507"/>
    <w:rsid w:val="007C5687"/>
    <w:rsid w:val="0080703D"/>
    <w:rsid w:val="00824601"/>
    <w:rsid w:val="00865529"/>
    <w:rsid w:val="00865B2A"/>
    <w:rsid w:val="008705DC"/>
    <w:rsid w:val="008A753B"/>
    <w:rsid w:val="008C05A1"/>
    <w:rsid w:val="008D0357"/>
    <w:rsid w:val="008F1193"/>
    <w:rsid w:val="00914EC2"/>
    <w:rsid w:val="00926404"/>
    <w:rsid w:val="00963D46"/>
    <w:rsid w:val="009A5F40"/>
    <w:rsid w:val="009A7938"/>
    <w:rsid w:val="009E1675"/>
    <w:rsid w:val="009F2947"/>
    <w:rsid w:val="00A25259"/>
    <w:rsid w:val="00A7084A"/>
    <w:rsid w:val="00A800FC"/>
    <w:rsid w:val="00A97609"/>
    <w:rsid w:val="00B03C01"/>
    <w:rsid w:val="00B16CC9"/>
    <w:rsid w:val="00B34F74"/>
    <w:rsid w:val="00B449C2"/>
    <w:rsid w:val="00BA703D"/>
    <w:rsid w:val="00BF5593"/>
    <w:rsid w:val="00C41490"/>
    <w:rsid w:val="00C46950"/>
    <w:rsid w:val="00C73DA1"/>
    <w:rsid w:val="00C9423E"/>
    <w:rsid w:val="00CB47FD"/>
    <w:rsid w:val="00CF279F"/>
    <w:rsid w:val="00D22D14"/>
    <w:rsid w:val="00D56F49"/>
    <w:rsid w:val="00D8544E"/>
    <w:rsid w:val="00D86F45"/>
    <w:rsid w:val="00DB4E5F"/>
    <w:rsid w:val="00E02DD9"/>
    <w:rsid w:val="00E30D20"/>
    <w:rsid w:val="00E44357"/>
    <w:rsid w:val="00E67CC3"/>
    <w:rsid w:val="00E7653A"/>
    <w:rsid w:val="00EA396A"/>
    <w:rsid w:val="00EB3EFD"/>
    <w:rsid w:val="00EB6F4F"/>
    <w:rsid w:val="00EC01F5"/>
    <w:rsid w:val="00EF713B"/>
    <w:rsid w:val="00F32F20"/>
    <w:rsid w:val="00F37418"/>
    <w:rsid w:val="00F5779F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9812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0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dxURXMd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Y1bsazcg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3</cp:revision>
  <dcterms:created xsi:type="dcterms:W3CDTF">2021-02-05T13:03:00Z</dcterms:created>
  <dcterms:modified xsi:type="dcterms:W3CDTF">2021-02-08T15:28:00Z</dcterms:modified>
</cp:coreProperties>
</file>